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C4" w:rsidRDefault="00D76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7BC4" w:rsidRDefault="00D76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577BC4" w:rsidRDefault="00D76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 ОБЛАСТИ</w:t>
      </w:r>
    </w:p>
    <w:p w:rsidR="00577BC4" w:rsidRDefault="00577BC4">
      <w:pPr>
        <w:jc w:val="center"/>
        <w:rPr>
          <w:b/>
          <w:sz w:val="28"/>
          <w:szCs w:val="28"/>
        </w:rPr>
      </w:pPr>
    </w:p>
    <w:p w:rsidR="00577BC4" w:rsidRDefault="00D7695A">
      <w:pPr>
        <w:jc w:val="center"/>
        <w:rPr>
          <w:b/>
          <w:sz w:val="28"/>
          <w:szCs w:val="28"/>
        </w:rPr>
      </w:pPr>
      <w:r>
        <w:rPr>
          <w:b/>
          <w:sz w:val="32"/>
        </w:rPr>
        <w:t>П О С Т А Н О В Л Е Н И Е</w:t>
      </w:r>
    </w:p>
    <w:p w:rsidR="00577BC4" w:rsidRDefault="00577BC4">
      <w:pPr>
        <w:jc w:val="center"/>
        <w:rPr>
          <w:b/>
          <w:sz w:val="28"/>
          <w:szCs w:val="28"/>
        </w:rPr>
      </w:pPr>
    </w:p>
    <w:p w:rsidR="00577BC4" w:rsidRDefault="00D7695A">
      <w:pPr>
        <w:rPr>
          <w:b/>
        </w:rPr>
      </w:pPr>
      <w:r>
        <w:rPr>
          <w:sz w:val="28"/>
        </w:rPr>
        <w:t>От</w:t>
      </w:r>
      <w:r w:rsidR="00320D20">
        <w:rPr>
          <w:sz w:val="28"/>
        </w:rPr>
        <w:t xml:space="preserve"> 03.06.2026</w:t>
      </w:r>
      <w:r w:rsidR="00320D20">
        <w:rPr>
          <w:sz w:val="28"/>
        </w:rPr>
        <w:tab/>
      </w:r>
      <w:r w:rsidR="00320D20">
        <w:rPr>
          <w:sz w:val="28"/>
        </w:rPr>
        <w:tab/>
      </w:r>
      <w:r w:rsidR="00320D20">
        <w:rPr>
          <w:sz w:val="28"/>
        </w:rPr>
        <w:tab/>
      </w:r>
      <w:r w:rsidR="00320D20">
        <w:rPr>
          <w:sz w:val="28"/>
        </w:rPr>
        <w:tab/>
      </w:r>
      <w:r w:rsidR="00320D20">
        <w:rPr>
          <w:sz w:val="28"/>
        </w:rPr>
        <w:tab/>
      </w:r>
      <w:r w:rsidR="00320D20">
        <w:rPr>
          <w:sz w:val="28"/>
        </w:rPr>
        <w:tab/>
      </w:r>
      <w:r w:rsidR="00320D20">
        <w:rPr>
          <w:sz w:val="28"/>
        </w:rPr>
        <w:tab/>
      </w:r>
      <w:r w:rsidR="00320D20">
        <w:rPr>
          <w:sz w:val="28"/>
        </w:rPr>
        <w:tab/>
      </w:r>
      <w:r w:rsidR="00320D20">
        <w:rPr>
          <w:sz w:val="28"/>
        </w:rPr>
        <w:tab/>
      </w:r>
      <w:r w:rsidR="00320D20"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  <w:szCs w:val="28"/>
        </w:rPr>
        <w:t>№</w:t>
      </w:r>
      <w:r w:rsidR="00320D20">
        <w:rPr>
          <w:sz w:val="28"/>
          <w:szCs w:val="28"/>
        </w:rPr>
        <w:t>653</w:t>
      </w:r>
    </w:p>
    <w:p w:rsidR="00577BC4" w:rsidRDefault="00D7695A">
      <w:pPr>
        <w:pStyle w:val="aff0"/>
        <w:tabs>
          <w:tab w:val="left" w:pos="1160"/>
        </w:tabs>
        <w:ind w:left="0"/>
        <w:rPr>
          <w:rStyle w:val="CharacterStyle1"/>
          <w:rFonts w:cs="Times New Roman"/>
          <w:b/>
          <w:sz w:val="28"/>
          <w:szCs w:val="28"/>
        </w:rPr>
      </w:pPr>
      <w:r>
        <w:rPr>
          <w:b/>
        </w:rPr>
        <w:tab/>
      </w:r>
    </w:p>
    <w:p w:rsidR="00577BC4" w:rsidRDefault="00D7695A">
      <w:pPr>
        <w:jc w:val="center"/>
        <w:rPr>
          <w:b/>
          <w:sz w:val="28"/>
          <w:szCs w:val="28"/>
        </w:rPr>
      </w:pPr>
      <w:r>
        <w:rPr>
          <w:rStyle w:val="CharacterStyle1"/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Бутурлинского муниципального округа Нижегородской области от 18 февраля 2026 г. №222 «Об организации работы с электронными паспортами административно-территориальных образований, территорий населенных пунк</w:t>
      </w:r>
      <w:r>
        <w:rPr>
          <w:rStyle w:val="CharacterStyle1"/>
          <w:rFonts w:ascii="Times New Roman" w:hAnsi="Times New Roman" w:cs="Times New Roman"/>
          <w:b/>
          <w:sz w:val="28"/>
          <w:szCs w:val="28"/>
        </w:rPr>
        <w:t>тов и социальных объектов Бутурлинского муниципального округа Нижегородской области»</w:t>
      </w:r>
    </w:p>
    <w:p w:rsidR="00577BC4" w:rsidRDefault="00577BC4">
      <w:pPr>
        <w:spacing w:line="420" w:lineRule="exact"/>
        <w:ind w:firstLine="709"/>
        <w:jc w:val="both"/>
        <w:rPr>
          <w:b/>
          <w:sz w:val="28"/>
          <w:szCs w:val="28"/>
        </w:rPr>
      </w:pPr>
    </w:p>
    <w:p w:rsidR="00577BC4" w:rsidRDefault="00D769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и изменением кадрового состава администрации Бутурлинского муниципального округа Нижегородской области  администрация Бутурлинского муниципального округа Нижегоро</w:t>
      </w:r>
      <w:r>
        <w:rPr>
          <w:sz w:val="28"/>
          <w:szCs w:val="28"/>
        </w:rPr>
        <w:t xml:space="preserve">дской области </w:t>
      </w:r>
      <w:r>
        <w:rPr>
          <w:b/>
          <w:spacing w:val="40"/>
          <w:sz w:val="28"/>
          <w:szCs w:val="28"/>
        </w:rPr>
        <w:t>постановляет:</w:t>
      </w:r>
    </w:p>
    <w:p w:rsidR="00577BC4" w:rsidRDefault="00D7695A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Внести изменение в постановление администрации Бутурлинского муниципального округа Нижегородской области от 18 февраля 2026 г. №222 «Об организации работы с электронными паспортами административно-территориальных образований,</w:t>
      </w:r>
      <w:r>
        <w:rPr>
          <w:sz w:val="28"/>
          <w:szCs w:val="28"/>
        </w:rPr>
        <w:t xml:space="preserve"> территорий населенных пунктов и социальных объектов Бутурлинского муниципального округа Нижегородской области», изложив  состав рабочей группы по разработке и актуализации электронных паспортов административно-территориальных образований, территорий насел</w:t>
      </w:r>
      <w:r>
        <w:rPr>
          <w:sz w:val="28"/>
          <w:szCs w:val="28"/>
        </w:rPr>
        <w:t>енных пунктов и социальных объектов Бутурлинского муниципального округа Нижегородской области, утвержденный указанным постановлением, в редакции согласно приложению.</w:t>
      </w:r>
    </w:p>
    <w:p w:rsidR="00320D20" w:rsidRDefault="00D769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ru-RU"/>
        </w:rPr>
        <w:t xml:space="preserve">Управлению по юридическому и организационному обеспечению деятельности </w:t>
      </w:r>
      <w:r>
        <w:rPr>
          <w:sz w:val="28"/>
          <w:szCs w:val="28"/>
        </w:rPr>
        <w:t>администрации Бу</w:t>
      </w:r>
      <w:r>
        <w:rPr>
          <w:sz w:val="28"/>
          <w:szCs w:val="28"/>
        </w:rPr>
        <w:t>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муниципальных правовых актов, и размещение на официальном сайте а</w:t>
      </w:r>
      <w:r>
        <w:rPr>
          <w:sz w:val="28"/>
          <w:szCs w:val="28"/>
        </w:rPr>
        <w:t xml:space="preserve">дминистрации Бутурлинского муниципального округа </w:t>
      </w:r>
    </w:p>
    <w:p w:rsidR="00320D20" w:rsidRDefault="00320D20">
      <w:pPr>
        <w:spacing w:line="360" w:lineRule="auto"/>
        <w:ind w:firstLine="709"/>
        <w:jc w:val="both"/>
        <w:rPr>
          <w:sz w:val="28"/>
          <w:szCs w:val="28"/>
        </w:rPr>
      </w:pPr>
    </w:p>
    <w:p w:rsidR="00320D20" w:rsidRDefault="00320D20">
      <w:pPr>
        <w:spacing w:line="360" w:lineRule="auto"/>
        <w:ind w:firstLine="709"/>
        <w:jc w:val="both"/>
        <w:rPr>
          <w:sz w:val="28"/>
          <w:szCs w:val="28"/>
        </w:rPr>
      </w:pPr>
    </w:p>
    <w:p w:rsidR="00577BC4" w:rsidRDefault="00D7695A" w:rsidP="00320D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Нижегородской области в информационно телекоммуникационной сети «Интернет».</w:t>
      </w:r>
    </w:p>
    <w:p w:rsidR="00577BC4" w:rsidRDefault="00D769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20D20">
        <w:t xml:space="preserve"> </w:t>
      </w:r>
      <w:r>
        <w:rPr>
          <w:rFonts w:eastAsia="DejaVu Sans"/>
          <w:color w:val="000000"/>
          <w:sz w:val="28"/>
          <w:szCs w:val="28"/>
        </w:rPr>
        <w:t>Настоящее постановление вступает в силу с момента подписания</w:t>
      </w:r>
      <w:r>
        <w:rPr>
          <w:sz w:val="28"/>
          <w:szCs w:val="28"/>
        </w:rPr>
        <w:t>.</w:t>
      </w:r>
    </w:p>
    <w:p w:rsidR="00577BC4" w:rsidRDefault="00D7695A">
      <w:pPr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eastAsia="ru-RU"/>
        </w:rPr>
        <w:t>Контроль за исполнением настоящего постановления во</w:t>
      </w:r>
      <w:r>
        <w:rPr>
          <w:sz w:val="28"/>
          <w:szCs w:val="28"/>
        </w:rPr>
        <w:t>зложить н</w:t>
      </w:r>
      <w:r>
        <w:rPr>
          <w:sz w:val="28"/>
          <w:szCs w:val="28"/>
        </w:rPr>
        <w:t>а заместителя главы администрации, начальника управления ЖКХ и строительства администрации Бутурлинского муниципального округа Нижегородской области В.В. Савинова..</w:t>
      </w:r>
    </w:p>
    <w:p w:rsidR="00577BC4" w:rsidRDefault="00577BC4">
      <w:pPr>
        <w:pStyle w:val="aff0"/>
        <w:spacing w:line="360" w:lineRule="auto"/>
        <w:ind w:left="0"/>
        <w:rPr>
          <w:szCs w:val="28"/>
        </w:rPr>
      </w:pPr>
    </w:p>
    <w:p w:rsidR="00320D20" w:rsidRDefault="00320D20">
      <w:pPr>
        <w:pStyle w:val="aff0"/>
        <w:spacing w:line="346" w:lineRule="auto"/>
        <w:ind w:left="0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695A">
        <w:t>М.Ф</w:t>
      </w:r>
      <w:r>
        <w:t>. Петрова</w:t>
      </w:r>
    </w:p>
    <w:p w:rsidR="00320D20" w:rsidRDefault="00320D20">
      <w:pPr>
        <w:rPr>
          <w:sz w:val="28"/>
        </w:rPr>
      </w:pPr>
      <w:r>
        <w:br w:type="page"/>
      </w:r>
    </w:p>
    <w:p w:rsidR="00577BC4" w:rsidRDefault="00577BC4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77BC4" w:rsidRDefault="00D7695A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577BC4" w:rsidRDefault="00D7695A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577BC4" w:rsidRDefault="00D7695A">
      <w:pPr>
        <w:pStyle w:val="ConsPlusNormal"/>
        <w:ind w:left="5040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Бутурлинского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</w:p>
    <w:p w:rsidR="00577BC4" w:rsidRDefault="00D7695A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</w:p>
    <w:p w:rsidR="00577BC4" w:rsidRDefault="00D7695A">
      <w:pPr>
        <w:pStyle w:val="ConsPlusNormal"/>
        <w:ind w:left="5040" w:firstLine="0"/>
        <w:jc w:val="right"/>
        <w:rPr>
          <w:rFonts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20D20">
        <w:rPr>
          <w:rFonts w:ascii="Times New Roman" w:hAnsi="Times New Roman" w:cs="Times New Roman"/>
          <w:sz w:val="28"/>
          <w:szCs w:val="28"/>
        </w:rPr>
        <w:t xml:space="preserve"> 03.06.2026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20D20">
        <w:rPr>
          <w:rFonts w:ascii="Times New Roman" w:hAnsi="Times New Roman" w:cs="Times New Roman"/>
          <w:sz w:val="28"/>
          <w:szCs w:val="28"/>
        </w:rPr>
        <w:t>653</w:t>
      </w:r>
      <w:bookmarkStart w:id="0" w:name="_GoBack"/>
      <w:bookmarkEnd w:id="0"/>
    </w:p>
    <w:p w:rsidR="00577BC4" w:rsidRDefault="00577BC4">
      <w:pPr>
        <w:jc w:val="right"/>
        <w:rPr>
          <w:sz w:val="28"/>
          <w:szCs w:val="28"/>
          <w:u w:val="single"/>
        </w:rPr>
      </w:pPr>
    </w:p>
    <w:p w:rsidR="00577BC4" w:rsidRDefault="00D76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РАБОЧЕЙ ГРУППЫ</w:t>
      </w:r>
    </w:p>
    <w:p w:rsidR="00577BC4" w:rsidRDefault="00D76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разработке и актуализации электронных паспортов административно-территориальных образований, территорий населенных пунктов и социальных объектов Бутурлинского муниципального округа</w:t>
      </w:r>
    </w:p>
    <w:p w:rsidR="00577BC4" w:rsidRDefault="00D769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22"/>
        <w:gridCol w:w="7331"/>
      </w:tblGrid>
      <w:tr w:rsidR="00577BC4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r>
              <w:rPr>
                <w:sz w:val="28"/>
                <w:szCs w:val="28"/>
              </w:rPr>
              <w:t>Глазкова Ирина Алексеевна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jc w:val="both"/>
            </w:pPr>
            <w:r>
              <w:rPr>
                <w:sz w:val="28"/>
                <w:szCs w:val="28"/>
              </w:rPr>
              <w:t>Начальник ЕДДС админист</w:t>
            </w:r>
            <w:r>
              <w:rPr>
                <w:sz w:val="28"/>
                <w:szCs w:val="28"/>
              </w:rPr>
              <w:t>рации Бутурлинского муниципального округа Нижегородской области, руководитель группы</w:t>
            </w:r>
          </w:p>
        </w:tc>
      </w:tr>
      <w:tr w:rsidR="00577BC4">
        <w:trPr>
          <w:trHeight w:val="508"/>
        </w:trPr>
        <w:tc>
          <w:tcPr>
            <w:tcW w:w="10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jc w:val="both"/>
            </w:pPr>
            <w:r>
              <w:rPr>
                <w:sz w:val="28"/>
                <w:szCs w:val="28"/>
              </w:rPr>
              <w:t>Члены  группы:</w:t>
            </w:r>
          </w:p>
        </w:tc>
      </w:tr>
      <w:tr w:rsidR="00577BC4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r>
              <w:rPr>
                <w:sz w:val="28"/>
                <w:szCs w:val="28"/>
              </w:rPr>
              <w:t>Цухт Виталий Артурович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jc w:val="both"/>
            </w:pPr>
            <w:r>
              <w:rPr>
                <w:sz w:val="28"/>
                <w:szCs w:val="28"/>
              </w:rPr>
              <w:t>заместитель начальника 120-ПСЧ  27 ПСО ФПС ГПС Главного управления МЧС России по Нижегородской области (по согласованию)</w:t>
            </w:r>
          </w:p>
        </w:tc>
      </w:tr>
      <w:tr w:rsidR="00577BC4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r>
              <w:rPr>
                <w:sz w:val="28"/>
                <w:szCs w:val="28"/>
              </w:rPr>
              <w:t>Трушин Александр Владимирович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jc w:val="both"/>
            </w:pPr>
            <w:r>
              <w:rPr>
                <w:sz w:val="28"/>
                <w:szCs w:val="28"/>
              </w:rPr>
              <w:t>начальник отдела полиции (дислокация р.п. Бутурлино) МО МВД России «Княгининский», подполковник полиции (по согласованию)</w:t>
            </w:r>
          </w:p>
        </w:tc>
      </w:tr>
      <w:tr w:rsidR="00577BC4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Стрельцова Татьяна Владимировна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главный врач ГБУЗ НО «Бутурлинская ЦРБ» (по согласованию) </w:t>
            </w:r>
          </w:p>
        </w:tc>
      </w:tr>
      <w:tr w:rsidR="00577BC4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Савинов Вик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тор Валерьевич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jc w:val="both"/>
            </w:pPr>
            <w:r>
              <w:rPr>
                <w:sz w:val="28"/>
                <w:szCs w:val="28"/>
              </w:rPr>
              <w:t xml:space="preserve">начальник  ремонтно-эксплуатационной службы №3/4 в Бутурлинском районе (по согласованию) </w:t>
            </w:r>
          </w:p>
        </w:tc>
      </w:tr>
      <w:tr w:rsidR="00577BC4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Курагин Сергей Александрович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старший мастер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ПАО «МРСК Центра и Приволжья» филиала «Нижновэнерго» Перевозского района электрических сетей Бутурлинский РЭС (по согласованию)</w:t>
            </w:r>
          </w:p>
        </w:tc>
      </w:tr>
      <w:tr w:rsidR="00577BC4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r>
              <w:rPr>
                <w:sz w:val="28"/>
                <w:szCs w:val="28"/>
              </w:rPr>
              <w:t>Пронин Владимир Валентинович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jc w:val="both"/>
            </w:pPr>
            <w:r>
              <w:rPr>
                <w:sz w:val="28"/>
                <w:szCs w:val="28"/>
              </w:rPr>
              <w:t>заместитель главы администрации, начальник управления сельского хозяйства администрации Бутурлинс</w:t>
            </w:r>
            <w:r>
              <w:rPr>
                <w:sz w:val="28"/>
                <w:szCs w:val="28"/>
              </w:rPr>
              <w:t>кого муниципального округа Нижегородской области</w:t>
            </w:r>
          </w:p>
        </w:tc>
      </w:tr>
      <w:tr w:rsidR="00577BC4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r>
              <w:rPr>
                <w:sz w:val="28"/>
                <w:szCs w:val="28"/>
              </w:rPr>
              <w:t>Ломакин Артур Леонидович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jc w:val="both"/>
            </w:pPr>
            <w:r>
              <w:rPr>
                <w:sz w:val="28"/>
                <w:szCs w:val="28"/>
              </w:rPr>
              <w:t xml:space="preserve">начальник управления образования и спорта администрации Бутурлинского муниципального округа Нижегородской области </w:t>
            </w:r>
          </w:p>
        </w:tc>
      </w:tr>
      <w:tr w:rsidR="00577BC4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r>
              <w:rPr>
                <w:sz w:val="28"/>
                <w:szCs w:val="28"/>
              </w:rPr>
              <w:t>Пронина Наталья Николаевна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jc w:val="both"/>
            </w:pPr>
            <w:r>
              <w:rPr>
                <w:sz w:val="28"/>
                <w:szCs w:val="28"/>
              </w:rPr>
              <w:t>начальник отдела культуры и туризма ор</w:t>
            </w:r>
            <w:r>
              <w:rPr>
                <w:sz w:val="28"/>
                <w:szCs w:val="28"/>
              </w:rPr>
              <w:t xml:space="preserve">ганизационно-правового управления администрации Бутурлинского муниципального округа Нижегородской области </w:t>
            </w:r>
          </w:p>
        </w:tc>
      </w:tr>
      <w:tr w:rsidR="00577BC4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r>
              <w:rPr>
                <w:sz w:val="28"/>
                <w:szCs w:val="28"/>
              </w:rPr>
              <w:t>Фалитнова Наталья Александровна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jc w:val="both"/>
            </w:pPr>
            <w:r>
              <w:rPr>
                <w:sz w:val="28"/>
                <w:szCs w:val="28"/>
              </w:rPr>
              <w:t>директор ГКУ НО «Управление социальной защиты населения Бутурлинского района» (по согласованию)</w:t>
            </w:r>
          </w:p>
        </w:tc>
      </w:tr>
      <w:tr w:rsidR="00577BC4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Кокурин Николай </w:t>
            </w:r>
            <w:r>
              <w:rPr>
                <w:sz w:val="28"/>
                <w:szCs w:val="28"/>
              </w:rPr>
              <w:lastRenderedPageBreak/>
              <w:t>Анатольевич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Pr="00320D20" w:rsidRDefault="00D769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 ООО «СтройСбытКомплект» (по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lastRenderedPageBreak/>
              <w:t>согласованию)</w:t>
            </w:r>
          </w:p>
        </w:tc>
      </w:tr>
      <w:tr w:rsidR="00577BC4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Жамалетдинова</w:t>
            </w:r>
          </w:p>
          <w:p w:rsidR="00577BC4" w:rsidRDefault="00D76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Геннадьевна</w:t>
            </w:r>
          </w:p>
          <w:p w:rsidR="00577BC4" w:rsidRDefault="00577BC4">
            <w:pPr>
              <w:rPr>
                <w:sz w:val="28"/>
                <w:szCs w:val="28"/>
              </w:rPr>
            </w:pP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BC4" w:rsidRDefault="00D769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Бутурлинского межрайонного лесничества министерства лесного хозяйства и охраны объектов животного мира Нижегородской области (по согласованию);</w:t>
            </w:r>
          </w:p>
        </w:tc>
      </w:tr>
    </w:tbl>
    <w:p w:rsidR="00577BC4" w:rsidRDefault="00577BC4"/>
    <w:sectPr w:rsidR="00577BC4" w:rsidSect="00320D20">
      <w:headerReference w:type="default" r:id="rId7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95A" w:rsidRDefault="00D7695A">
      <w:r>
        <w:separator/>
      </w:r>
    </w:p>
  </w:endnote>
  <w:endnote w:type="continuationSeparator" w:id="0">
    <w:p w:rsidR="00D7695A" w:rsidRDefault="00D7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95A" w:rsidRDefault="00D7695A">
      <w:r>
        <w:separator/>
      </w:r>
    </w:p>
  </w:footnote>
  <w:footnote w:type="continuationSeparator" w:id="0">
    <w:p w:rsidR="00D7695A" w:rsidRDefault="00D76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BC4" w:rsidRDefault="00D7695A">
    <w:pPr>
      <w:pStyle w:val="ab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position:absolute;margin-left:0;margin-top:.05pt;width:6pt;height:13.75pt;z-index: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" o:allowincell="f" stroked="f">
          <v:fill opacity="0"/>
          <v:textbox inset="1mm,1mm,1mm,1mm">
            <w:txbxContent>
              <w:p w:rsidR="00577BC4" w:rsidRDefault="00D7695A">
                <w:pPr>
                  <w:pStyle w:val="ab"/>
                </w:pPr>
                <w:r>
                  <w:rPr>
                    <w:rStyle w:val="afb"/>
                  </w:rPr>
                  <w:fldChar w:fldCharType="begin"/>
                </w:r>
                <w:r>
                  <w:rPr>
                    <w:rStyle w:val="afb"/>
                  </w:rPr>
                  <w:instrText xml:space="preserve"> PAGE </w:instrText>
                </w:r>
                <w:r>
                  <w:rPr>
                    <w:rStyle w:val="afb"/>
                  </w:rPr>
                  <w:fldChar w:fldCharType="separate"/>
                </w:r>
                <w:r w:rsidR="00320D20">
                  <w:rPr>
                    <w:rStyle w:val="afb"/>
                    <w:noProof/>
                  </w:rPr>
                  <w:t>3</w:t>
                </w:r>
                <w:r>
                  <w:rPr>
                    <w:rStyle w:val="afb"/>
                  </w:rPr>
                  <w:fldChar w:fldCharType="end"/>
                </w:r>
              </w:p>
              <w:p w:rsidR="00577BC4" w:rsidRDefault="00577BC4"/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8469B"/>
    <w:multiLevelType w:val="hybridMultilevel"/>
    <w:tmpl w:val="F68C0960"/>
    <w:lvl w:ilvl="0" w:tplc="149CE56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5DAC3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0A63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26073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ED821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3C821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8A6178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80E3D3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74092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BC4"/>
    <w:rsid w:val="00320D20"/>
    <w:rsid w:val="00577BC4"/>
    <w:rsid w:val="00D7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13BBBE1-CDBC-46A5-8272-770C2F16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widowControl w:val="0"/>
      <w:numPr>
        <w:numId w:val="1"/>
      </w:numPr>
      <w:ind w:firstLine="72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link w:val="af0"/>
    <w:qFormat/>
    <w:pPr>
      <w:suppressLineNumbers/>
      <w:spacing w:before="120" w:after="120"/>
    </w:pPr>
    <w:rPr>
      <w:rFonts w:cs="Arial"/>
      <w:i/>
      <w:iCs/>
      <w:szCs w:val="24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sz w:val="28"/>
      <w:szCs w:val="24"/>
    </w:rPr>
  </w:style>
  <w:style w:type="character" w:customStyle="1" w:styleId="WW8Num2z0">
    <w:name w:val="WW8Num2z0"/>
    <w:rPr>
      <w:sz w:val="28"/>
      <w:szCs w:val="24"/>
    </w:rPr>
  </w:style>
  <w:style w:type="character" w:customStyle="1" w:styleId="WW8Num4z0">
    <w:name w:val="WW8Num4z0"/>
  </w:style>
  <w:style w:type="character" w:customStyle="1" w:styleId="13">
    <w:name w:val="Основной шрифт абзаца1"/>
  </w:style>
  <w:style w:type="character" w:styleId="afb">
    <w:name w:val="page number"/>
    <w:basedOn w:val="13"/>
  </w:style>
  <w:style w:type="character" w:customStyle="1" w:styleId="CharacterStyle1">
    <w:name w:val="Character Style 1"/>
    <w:rPr>
      <w:rFonts w:ascii="Arial Narrow" w:hAnsi="Arial Narrow" w:cs="Arial Narrow"/>
      <w:sz w:val="32"/>
      <w:szCs w:val="32"/>
    </w:rPr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Arial"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f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0">
    <w:name w:val="Body Text Indent"/>
    <w:basedOn w:val="a"/>
    <w:pPr>
      <w:ind w:left="705"/>
      <w:jc w:val="both"/>
    </w:pPr>
    <w:rPr>
      <w:sz w:val="28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styleId="af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Знак2"/>
    <w:basedOn w:val="a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ff4">
    <w:name w:val="Знак Знак Знак Знак"/>
    <w:basedOn w:val="a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Iauiue">
    <w:name w:val="Iau?iue"/>
    <w:rPr>
      <w:sz w:val="28"/>
      <w:lang w:eastAsia="zh-CN"/>
    </w:rPr>
  </w:style>
  <w:style w:type="paragraph" w:customStyle="1" w:styleId="Style1">
    <w:name w:val="Style 1"/>
    <w:pPr>
      <w:widowControl w:val="0"/>
    </w:pPr>
    <w:rPr>
      <w:lang w:eastAsia="zh-CN"/>
    </w:rPr>
  </w:style>
  <w:style w:type="paragraph" w:customStyle="1" w:styleId="Standard">
    <w:name w:val="Standard"/>
    <w:pPr>
      <w:widowControl w:val="0"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customStyle="1" w:styleId="aff5">
    <w:name w:val="Содержимое врезки"/>
    <w:basedOn w:val="a"/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kadr-2</cp:lastModifiedBy>
  <cp:revision>14</cp:revision>
  <dcterms:created xsi:type="dcterms:W3CDTF">2018-03-28T11:23:00Z</dcterms:created>
  <dcterms:modified xsi:type="dcterms:W3CDTF">2026-06-05T07:42:00Z</dcterms:modified>
  <cp:version>983040</cp:version>
</cp:coreProperties>
</file>