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7DA" w:rsidRDefault="006E0AC4">
      <w:pPr>
        <w:jc w:val="right"/>
        <w:rPr>
          <w:b/>
          <w:sz w:val="28"/>
        </w:rPr>
      </w:pPr>
      <w:r>
        <w:rPr>
          <w:b/>
          <w:sz w:val="28"/>
        </w:rPr>
        <w:t xml:space="preserve">  </w:t>
      </w:r>
    </w:p>
    <w:p w:rsidR="00167FBB" w:rsidRDefault="00167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67FBB" w:rsidRDefault="00167FBB">
      <w:pPr>
        <w:tabs>
          <w:tab w:val="left" w:pos="4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167FBB" w:rsidRDefault="00167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167FBB" w:rsidRDefault="00167FBB">
      <w:pPr>
        <w:jc w:val="center"/>
        <w:rPr>
          <w:b/>
          <w:sz w:val="28"/>
          <w:szCs w:val="28"/>
        </w:rPr>
      </w:pPr>
    </w:p>
    <w:p w:rsidR="00167FBB" w:rsidRDefault="00167FB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67FBB" w:rsidRDefault="00167FBB">
      <w:pPr>
        <w:jc w:val="both"/>
        <w:rPr>
          <w:b/>
          <w:sz w:val="28"/>
        </w:rPr>
      </w:pPr>
    </w:p>
    <w:p w:rsidR="00167FBB" w:rsidRDefault="00167FBB" w:rsidP="00167FBB">
      <w:pPr>
        <w:tabs>
          <w:tab w:val="left" w:pos="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 28.04.2026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507</w:t>
      </w:r>
    </w:p>
    <w:p w:rsidR="00167FBB" w:rsidRDefault="00167F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B57DA" w:rsidRDefault="006E0AC4">
      <w:pPr>
        <w:ind w:right="-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 утверждении состава и положения к</w:t>
      </w:r>
      <w:r>
        <w:rPr>
          <w:b/>
          <w:sz w:val="28"/>
          <w:szCs w:val="28"/>
          <w:lang w:eastAsia="ru-RU"/>
        </w:rPr>
        <w:t>омиссии по организации и осуществлению деятельности по опеке и попечительству в отношении совершеннолетних граждан</w:t>
      </w:r>
      <w:r>
        <w:t xml:space="preserve"> </w:t>
      </w:r>
    </w:p>
    <w:p w:rsidR="008B57DA" w:rsidRDefault="006E0AC4">
      <w:pPr>
        <w:pStyle w:val="Default"/>
      </w:pPr>
      <w:r>
        <w:t xml:space="preserve"> </w:t>
      </w:r>
    </w:p>
    <w:p w:rsidR="008B57DA" w:rsidRDefault="006E0AC4">
      <w:pPr>
        <w:pStyle w:val="afb"/>
        <w:spacing w:line="360" w:lineRule="auto"/>
        <w:ind w:left="0" w:firstLine="709"/>
        <w:rPr>
          <w:szCs w:val="28"/>
        </w:rPr>
      </w:pPr>
      <w:r>
        <w:rPr>
          <w:color w:val="000000"/>
          <w:szCs w:val="28"/>
        </w:rPr>
        <w:t xml:space="preserve"> В </w:t>
      </w:r>
      <w:r>
        <w:rPr>
          <w:color w:val="000000"/>
          <w:szCs w:val="28"/>
          <w:highlight w:val="white"/>
        </w:rPr>
        <w:t>целях реализации Федерального закона от 24.04.2008 № 48-ФЗ «Об опеке и попечительстве»,</w:t>
      </w:r>
      <w:r>
        <w:rPr>
          <w:szCs w:val="28"/>
          <w:highlight w:val="white"/>
        </w:rPr>
        <w:t xml:space="preserve"> </w:t>
      </w:r>
      <w:r>
        <w:rPr>
          <w:highlight w:val="white"/>
        </w:rPr>
        <w:t xml:space="preserve">в соответствии с </w:t>
      </w:r>
      <w:r>
        <w:rPr>
          <w:color w:val="000000"/>
          <w:szCs w:val="28"/>
          <w:highlight w:val="white"/>
        </w:rPr>
        <w:t>постановлением Правительства Р</w:t>
      </w:r>
      <w:r>
        <w:rPr>
          <w:color w:val="000000"/>
          <w:szCs w:val="28"/>
          <w:highlight w:val="white"/>
        </w:rPr>
        <w:t xml:space="preserve">оссийской Федерации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Законом Нижегородской области от 06.04.2017 № 35-3 «О наделении органов </w:t>
      </w:r>
      <w:r>
        <w:rPr>
          <w:color w:val="000000"/>
          <w:szCs w:val="28"/>
          <w:highlight w:val="white"/>
        </w:rPr>
        <w:t>местного самоуправления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граждан», на основании</w:t>
      </w:r>
      <w:r>
        <w:rPr>
          <w:color w:val="000000"/>
          <w:szCs w:val="28"/>
        </w:rPr>
        <w:t xml:space="preserve"> внесе</w:t>
      </w:r>
      <w:r>
        <w:rPr>
          <w:color w:val="000000"/>
          <w:szCs w:val="28"/>
        </w:rPr>
        <w:t>ния изменений в структуру администрации Бутурлинского муниципального округа Нижегородской области, утвержденную решением Совета депутатов Бутурлинского муниципального округа Нижегородской области от 23.01.2026 г. № 1 «Об утверждении структуры администрации</w:t>
      </w:r>
      <w:r>
        <w:rPr>
          <w:color w:val="000000"/>
          <w:szCs w:val="28"/>
        </w:rPr>
        <w:t xml:space="preserve"> Бутурлинского муниципального округа Нижегородской области», администрация Бутурлинского муниципального округа Нижегородской области </w:t>
      </w:r>
      <w:r>
        <w:rPr>
          <w:b/>
          <w:color w:val="000000"/>
          <w:szCs w:val="28"/>
        </w:rPr>
        <w:t>п о с т а н о в л я  е т</w:t>
      </w:r>
      <w:r>
        <w:rPr>
          <w:color w:val="000000"/>
          <w:szCs w:val="28"/>
        </w:rPr>
        <w:t>:</w:t>
      </w:r>
    </w:p>
    <w:p w:rsidR="008B57DA" w:rsidRDefault="006E0AC4">
      <w:pPr>
        <w:pStyle w:val="afb"/>
        <w:tabs>
          <w:tab w:val="left" w:pos="720"/>
        </w:tabs>
        <w:spacing w:line="360" w:lineRule="auto"/>
        <w:ind w:left="0" w:firstLine="708"/>
        <w:rPr>
          <w:color w:val="000000"/>
          <w:szCs w:val="28"/>
          <w:lang w:eastAsia="ru-RU"/>
        </w:rPr>
      </w:pPr>
      <w:r>
        <w:rPr>
          <w:szCs w:val="28"/>
        </w:rPr>
        <w:t>1.</w:t>
      </w:r>
      <w:r>
        <w:rPr>
          <w:rFonts w:ascii="Arial" w:hAnsi="Arial" w:cs="Arial"/>
          <w:color w:val="333333"/>
          <w:szCs w:val="28"/>
          <w:lang w:eastAsia="ru-RU"/>
        </w:rPr>
        <w:t xml:space="preserve"> </w:t>
      </w:r>
      <w:r>
        <w:t>Утвердить прилагаемый состав Комиссии по организации и осуществлению деятельности по опеке и попечительству в отношении совершеннолетних граждан</w:t>
      </w:r>
      <w:r>
        <w:rPr>
          <w:color w:val="000000"/>
          <w:szCs w:val="28"/>
          <w:lang w:eastAsia="ru-RU"/>
        </w:rPr>
        <w:t xml:space="preserve"> (Приложение 1).</w:t>
      </w:r>
    </w:p>
    <w:p w:rsidR="008B57DA" w:rsidRDefault="006E0AC4">
      <w:pPr>
        <w:tabs>
          <w:tab w:val="left" w:pos="9637"/>
        </w:tabs>
        <w:spacing w:line="360" w:lineRule="auto"/>
        <w:ind w:right="-83" w:firstLine="720"/>
        <w:jc w:val="both"/>
      </w:pPr>
      <w:r>
        <w:rPr>
          <w:color w:val="000000"/>
          <w:sz w:val="28"/>
          <w:szCs w:val="28"/>
          <w:lang w:eastAsia="ru-RU"/>
        </w:rPr>
        <w:t>2. Утвердить прилагаемое положение о Комиссии по организации и осуществлению деятельности по оп</w:t>
      </w:r>
      <w:r>
        <w:rPr>
          <w:color w:val="000000"/>
          <w:sz w:val="28"/>
          <w:szCs w:val="28"/>
          <w:lang w:eastAsia="ru-RU"/>
        </w:rPr>
        <w:t>еке и попечительству в отношении совершеннолетних граждан (Приложение 2).</w:t>
      </w:r>
    </w:p>
    <w:p w:rsidR="008B57DA" w:rsidRDefault="006E0AC4">
      <w:pPr>
        <w:tabs>
          <w:tab w:val="left" w:pos="9637"/>
        </w:tabs>
        <w:spacing w:line="360" w:lineRule="auto"/>
        <w:ind w:right="-83"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 Со дня принятия настоящего постановления признать утратившим силу постановление администрации Бутурлинского муниципального округа </w:t>
      </w:r>
      <w:r>
        <w:rPr>
          <w:color w:val="000000"/>
          <w:sz w:val="28"/>
          <w:szCs w:val="28"/>
          <w:lang w:eastAsia="ru-RU"/>
        </w:rPr>
        <w:lastRenderedPageBreak/>
        <w:t>Нижегородской области от 12.04.2021 № 382 «Об утв</w:t>
      </w:r>
      <w:r>
        <w:rPr>
          <w:color w:val="000000"/>
          <w:sz w:val="28"/>
          <w:szCs w:val="28"/>
          <w:lang w:eastAsia="ru-RU"/>
        </w:rPr>
        <w:t>ерждении положения и состава комиссии по организации и осуществлению деятельности по опеке и попечительству в отношении совершеннолетних граждан» (с изменениями внесенными постановлениями администрации Бутурлинского муниципального округа Нижегородской обла</w:t>
      </w:r>
      <w:r>
        <w:rPr>
          <w:color w:val="000000"/>
          <w:sz w:val="28"/>
          <w:szCs w:val="28"/>
          <w:lang w:eastAsia="ru-RU"/>
        </w:rPr>
        <w:t>сти от 01.12.2021 № 1466, от 20.12.2021 № 1594, от 21.06.2022 № 738, от 06.02.2023 № 154, от 28.07.2023 № 1065, от 19.06.2024 № 946, от 19.03.2026 № 324).</w:t>
      </w:r>
    </w:p>
    <w:p w:rsidR="008B57DA" w:rsidRDefault="006E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4. </w:t>
      </w:r>
      <w:r>
        <w:rPr>
          <w:sz w:val="28"/>
          <w:szCs w:val="28"/>
        </w:rPr>
        <w:t>Управлению по юридическому и организационному обеспечению деятельности администрации Бутурлинского</w:t>
      </w:r>
      <w:r>
        <w:rPr>
          <w:sz w:val="28"/>
          <w:szCs w:val="28"/>
        </w:rPr>
        <w:t xml:space="preserve"> муниципального округа Нижегородской области опубликовать </w:t>
      </w:r>
      <w:r>
        <w:rPr>
          <w:rFonts w:eastAsia="Calibri"/>
          <w:sz w:val="28"/>
          <w:szCs w:val="28"/>
        </w:rPr>
        <w:t>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</w:t>
      </w:r>
      <w:r>
        <w:rPr>
          <w:rFonts w:eastAsia="Calibri"/>
          <w:sz w:val="28"/>
          <w:szCs w:val="28"/>
        </w:rPr>
        <w:t xml:space="preserve">ных правовых актов округа, и разместить на официальном сайте администрации </w:t>
      </w:r>
      <w:r>
        <w:rPr>
          <w:sz w:val="28"/>
          <w:szCs w:val="28"/>
        </w:rPr>
        <w:t>Бутурлинского муниципального округа Нижегородской области в информационно-телекоммуникаци</w:t>
      </w:r>
      <w:r w:rsidR="00167FBB">
        <w:rPr>
          <w:sz w:val="28"/>
          <w:szCs w:val="28"/>
        </w:rPr>
        <w:t>онной сети «Интернет» по адрес</w:t>
      </w:r>
      <w:r>
        <w:rPr>
          <w:sz w:val="28"/>
          <w:szCs w:val="28"/>
        </w:rPr>
        <w:t>.</w:t>
      </w:r>
    </w:p>
    <w:p w:rsidR="008B57DA" w:rsidRDefault="006E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опубликования (обнародования).</w:t>
      </w:r>
    </w:p>
    <w:p w:rsidR="008B57DA" w:rsidRDefault="006E0AC4">
      <w:pPr>
        <w:pStyle w:val="afb"/>
        <w:tabs>
          <w:tab w:val="left" w:pos="993"/>
        </w:tabs>
        <w:spacing w:line="360" w:lineRule="auto"/>
        <w:ind w:left="28" w:firstLine="695"/>
        <w:rPr>
          <w:color w:val="000000"/>
          <w:lang w:eastAsia="ru-RU"/>
        </w:rPr>
      </w:pPr>
      <w:r>
        <w:rPr>
          <w:szCs w:val="28"/>
        </w:rPr>
        <w:t xml:space="preserve">5. Контроль за исполнением настоящего постановления </w:t>
      </w:r>
      <w:r>
        <w:rPr>
          <w:szCs w:val="28"/>
          <w:highlight w:val="white"/>
        </w:rPr>
        <w:t xml:space="preserve">возложить на </w:t>
      </w:r>
      <w:r>
        <w:rPr>
          <w:szCs w:val="28"/>
          <w:highlight w:val="white"/>
        </w:rPr>
        <w:t>начальника управления по юридическому и организационному обеспечению деятельности администрации Бутурлинского муниципального округа Нижегородской области Т.В. Семенычеву</w:t>
      </w:r>
      <w:r>
        <w:rPr>
          <w:szCs w:val="28"/>
        </w:rPr>
        <w:t xml:space="preserve">. </w:t>
      </w:r>
    </w:p>
    <w:p w:rsidR="008B57DA" w:rsidRDefault="008B57DA">
      <w:pPr>
        <w:pStyle w:val="afb"/>
        <w:spacing w:line="360" w:lineRule="auto"/>
        <w:ind w:left="0"/>
        <w:rPr>
          <w:szCs w:val="28"/>
        </w:rPr>
      </w:pPr>
    </w:p>
    <w:p w:rsidR="00167FBB" w:rsidRDefault="006E0AC4">
      <w:pPr>
        <w:pStyle w:val="afb"/>
        <w:spacing w:line="360" w:lineRule="auto"/>
        <w:ind w:left="0"/>
        <w:rPr>
          <w:szCs w:val="28"/>
        </w:rPr>
      </w:pPr>
      <w:r>
        <w:rPr>
          <w:szCs w:val="28"/>
        </w:rPr>
        <w:t>Глава местного само</w:t>
      </w:r>
      <w:r w:rsidR="00167FBB">
        <w:rPr>
          <w:szCs w:val="28"/>
        </w:rPr>
        <w:t>управления</w:t>
      </w:r>
      <w:r w:rsidR="00167FBB">
        <w:rPr>
          <w:szCs w:val="28"/>
        </w:rPr>
        <w:tab/>
      </w:r>
      <w:r w:rsidR="00167FBB">
        <w:rPr>
          <w:szCs w:val="28"/>
        </w:rPr>
        <w:tab/>
      </w:r>
      <w:r w:rsidR="00167FBB">
        <w:rPr>
          <w:szCs w:val="28"/>
        </w:rPr>
        <w:tab/>
      </w:r>
      <w:r w:rsidR="00167FBB">
        <w:rPr>
          <w:szCs w:val="28"/>
        </w:rPr>
        <w:tab/>
      </w:r>
      <w:r w:rsidR="00167FBB">
        <w:rPr>
          <w:szCs w:val="28"/>
        </w:rPr>
        <w:tab/>
      </w:r>
      <w:r w:rsidR="00167FBB">
        <w:rPr>
          <w:szCs w:val="28"/>
        </w:rPr>
        <w:tab/>
      </w:r>
      <w:r>
        <w:rPr>
          <w:szCs w:val="28"/>
        </w:rPr>
        <w:t>М.Ф. Петрова</w:t>
      </w:r>
    </w:p>
    <w:p w:rsidR="00167FBB" w:rsidRDefault="00167FBB">
      <w:pPr>
        <w:rPr>
          <w:sz w:val="28"/>
          <w:szCs w:val="28"/>
        </w:rPr>
      </w:pPr>
      <w:r>
        <w:rPr>
          <w:szCs w:val="28"/>
        </w:rPr>
        <w:br w:type="page"/>
      </w:r>
    </w:p>
    <w:p w:rsidR="008B57DA" w:rsidRDefault="008B57DA">
      <w:pPr>
        <w:rPr>
          <w:sz w:val="28"/>
          <w:szCs w:val="28"/>
        </w:rPr>
      </w:pPr>
    </w:p>
    <w:p w:rsidR="008B57DA" w:rsidRDefault="006E0AC4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8B57DA" w:rsidRDefault="006E0AC4">
      <w:pPr>
        <w:jc w:val="right"/>
        <w:rPr>
          <w:sz w:val="28"/>
        </w:rPr>
      </w:pPr>
      <w:r>
        <w:rPr>
          <w:sz w:val="28"/>
        </w:rPr>
        <w:t>Утверждено</w:t>
      </w:r>
    </w:p>
    <w:p w:rsidR="008B57DA" w:rsidRDefault="006E0AC4">
      <w:pPr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:rsidR="008B57DA" w:rsidRDefault="006E0AC4">
      <w:pPr>
        <w:jc w:val="right"/>
        <w:rPr>
          <w:sz w:val="28"/>
        </w:rPr>
      </w:pPr>
      <w:r>
        <w:rPr>
          <w:sz w:val="28"/>
        </w:rPr>
        <w:t>Бутурлинского муниципального</w:t>
      </w:r>
    </w:p>
    <w:p w:rsidR="008B57DA" w:rsidRDefault="006E0AC4">
      <w:pPr>
        <w:jc w:val="right"/>
        <w:rPr>
          <w:sz w:val="28"/>
        </w:rPr>
      </w:pPr>
      <w:r>
        <w:rPr>
          <w:sz w:val="28"/>
        </w:rPr>
        <w:t>округа Нижегородской области</w:t>
      </w:r>
    </w:p>
    <w:p w:rsidR="008B57DA" w:rsidRDefault="006E0AC4">
      <w:pPr>
        <w:jc w:val="right"/>
        <w:rPr>
          <w:sz w:val="28"/>
        </w:rPr>
      </w:pPr>
      <w:r>
        <w:rPr>
          <w:sz w:val="28"/>
        </w:rPr>
        <w:t xml:space="preserve">от </w:t>
      </w:r>
      <w:r w:rsidR="00167FBB">
        <w:rPr>
          <w:sz w:val="28"/>
        </w:rPr>
        <w:t>28.04.2026</w:t>
      </w:r>
      <w:r>
        <w:rPr>
          <w:sz w:val="28"/>
        </w:rPr>
        <w:t xml:space="preserve"> № </w:t>
      </w:r>
      <w:r w:rsidR="00167FBB">
        <w:rPr>
          <w:sz w:val="28"/>
        </w:rPr>
        <w:t>507</w:t>
      </w:r>
    </w:p>
    <w:p w:rsidR="008B57DA" w:rsidRDefault="008B57DA">
      <w:pPr>
        <w:jc w:val="right"/>
        <w:rPr>
          <w:sz w:val="28"/>
        </w:rPr>
      </w:pPr>
    </w:p>
    <w:p w:rsidR="008B57DA" w:rsidRDefault="006E0AC4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Состав </w:t>
      </w:r>
    </w:p>
    <w:p w:rsidR="008B57DA" w:rsidRDefault="006E0AC4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</w:t>
      </w:r>
      <w:r>
        <w:rPr>
          <w:b/>
          <w:color w:val="000000"/>
          <w:sz w:val="28"/>
          <w:szCs w:val="28"/>
          <w:lang w:eastAsia="ru-RU"/>
        </w:rPr>
        <w:t>омиссии по организации и осуществлению деятельности по опеке и попечительству в отношении совершеннолетних граждан</w:t>
      </w:r>
    </w:p>
    <w:p w:rsidR="008B57DA" w:rsidRDefault="008B57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792"/>
        <w:gridCol w:w="567"/>
        <w:gridCol w:w="5530"/>
      </w:tblGrid>
      <w:tr w:rsidR="008B57DA">
        <w:trPr>
          <w:trHeight w:val="322"/>
        </w:trPr>
        <w:tc>
          <w:tcPr>
            <w:tcW w:w="379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Семенычева Татьяна Владимировна</w:t>
            </w:r>
          </w:p>
        </w:tc>
        <w:tc>
          <w:tcPr>
            <w:tcW w:w="56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</w:rPr>
              <w:t>по юридическому и организационному обеспечению деятельности администрации Бутурлинско</w:t>
            </w:r>
            <w:r>
              <w:rPr>
                <w:sz w:val="28"/>
              </w:rPr>
              <w:t>го муниципального округа Нижегородской области, председатель комиссии;</w:t>
            </w:r>
          </w:p>
        </w:tc>
      </w:tr>
      <w:tr w:rsidR="008B57DA">
        <w:trPr>
          <w:trHeight w:val="322"/>
        </w:trPr>
        <w:tc>
          <w:tcPr>
            <w:tcW w:w="379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Калякина Оксана Вячеславовна</w:t>
            </w:r>
          </w:p>
        </w:tc>
        <w:tc>
          <w:tcPr>
            <w:tcW w:w="56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главный специалист </w:t>
            </w:r>
            <w:r>
              <w:rPr>
                <w:sz w:val="28"/>
              </w:rPr>
              <w:t>управления по юридическому и организационному обеспечению деятельности администрации Бутурлинского муниципального округа Нижегородской области, секретарь комиссии;</w:t>
            </w:r>
          </w:p>
        </w:tc>
      </w:tr>
      <w:tr w:rsidR="008B57DA">
        <w:trPr>
          <w:trHeight w:val="322"/>
        </w:trPr>
        <w:tc>
          <w:tcPr>
            <w:tcW w:w="379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Марина Ивановна</w:t>
            </w:r>
          </w:p>
        </w:tc>
        <w:tc>
          <w:tcPr>
            <w:tcW w:w="56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 бюджетного учреждения «Бутурлинский пс</w:t>
            </w:r>
            <w:r>
              <w:rPr>
                <w:sz w:val="28"/>
                <w:szCs w:val="28"/>
              </w:rPr>
              <w:t>ихоневрологический интернат» (по согласованию);</w:t>
            </w:r>
          </w:p>
        </w:tc>
      </w:tr>
      <w:tr w:rsidR="008B57DA">
        <w:trPr>
          <w:trHeight w:val="322"/>
        </w:trPr>
        <w:tc>
          <w:tcPr>
            <w:tcW w:w="379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Курочкина Светлана Борисовна</w:t>
            </w:r>
          </w:p>
        </w:tc>
        <w:tc>
          <w:tcPr>
            <w:tcW w:w="56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главный специалист управления по юридическому и организационному обеспечению деятельности администрации 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B57DA">
        <w:trPr>
          <w:trHeight w:val="322"/>
        </w:trPr>
        <w:tc>
          <w:tcPr>
            <w:tcW w:w="379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Кротова Свет</w:t>
            </w:r>
            <w:r>
              <w:rPr>
                <w:sz w:val="28"/>
              </w:rPr>
              <w:t>лана Борисовна</w:t>
            </w:r>
          </w:p>
        </w:tc>
        <w:tc>
          <w:tcPr>
            <w:tcW w:w="56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руководитель клиентской службы (на правах группы) в Бутурлинском муниципальном округе Нижегородской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8B57DA">
        <w:trPr>
          <w:trHeight w:val="322"/>
        </w:trPr>
        <w:tc>
          <w:tcPr>
            <w:tcW w:w="379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Софонова Лариса Евгеньевна</w:t>
            </w:r>
          </w:p>
        </w:tc>
        <w:tc>
          <w:tcPr>
            <w:tcW w:w="56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8B5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юридического и административно-хозяйственного обеспечения управлен</w:t>
            </w:r>
            <w:r>
              <w:rPr>
                <w:sz w:val="28"/>
                <w:szCs w:val="28"/>
              </w:rPr>
              <w:t xml:space="preserve">ия по юридическому </w:t>
            </w:r>
            <w:r>
              <w:rPr>
                <w:sz w:val="28"/>
              </w:rPr>
              <w:t xml:space="preserve">и организационному обеспечению деятельности </w:t>
            </w:r>
            <w:r>
              <w:rPr>
                <w:sz w:val="28"/>
                <w:szCs w:val="28"/>
              </w:rPr>
              <w:t>администрации Бутурлинского муниципального   округа Нижегородской области;</w:t>
            </w:r>
          </w:p>
        </w:tc>
      </w:tr>
      <w:tr w:rsidR="008B57DA">
        <w:trPr>
          <w:trHeight w:val="322"/>
        </w:trPr>
        <w:tc>
          <w:tcPr>
            <w:tcW w:w="37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Фалитнова Наталья Александровна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57DA" w:rsidRDefault="006E0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НО «Управление социальной защиты населения Бутурлинского муниципального округа» (по согласованию).</w:t>
            </w:r>
          </w:p>
        </w:tc>
      </w:tr>
    </w:tbl>
    <w:p w:rsidR="008B57DA" w:rsidRDefault="006E0AC4">
      <w:pPr>
        <w:spacing w:line="276" w:lineRule="auto"/>
        <w:jc w:val="right"/>
        <w:rPr>
          <w:sz w:val="28"/>
          <w:szCs w:val="28"/>
        </w:rPr>
      </w:pPr>
      <w:r>
        <w:rPr>
          <w:sz w:val="28"/>
        </w:rPr>
        <w:lastRenderedPageBreak/>
        <w:t>Приложение 2</w:t>
      </w:r>
    </w:p>
    <w:p w:rsidR="008B57DA" w:rsidRDefault="006E0AC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B57DA" w:rsidRDefault="006E0AC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B57DA" w:rsidRDefault="006E0AC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</w:t>
      </w:r>
    </w:p>
    <w:p w:rsidR="008B57DA" w:rsidRDefault="006E0AC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округа Нижегородской области</w:t>
      </w:r>
    </w:p>
    <w:p w:rsidR="008B57DA" w:rsidRDefault="006E0AC4">
      <w:pPr>
        <w:tabs>
          <w:tab w:val="left" w:pos="3800"/>
        </w:tabs>
        <w:jc w:val="right"/>
        <w:rPr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от </w:t>
      </w:r>
      <w:r w:rsidR="00167FBB">
        <w:rPr>
          <w:sz w:val="28"/>
          <w:szCs w:val="28"/>
        </w:rPr>
        <w:t>28.04.2026</w:t>
      </w:r>
      <w:r>
        <w:rPr>
          <w:sz w:val="28"/>
          <w:szCs w:val="28"/>
        </w:rPr>
        <w:t xml:space="preserve"> № </w:t>
      </w:r>
      <w:r w:rsidR="00167FBB">
        <w:rPr>
          <w:sz w:val="28"/>
          <w:szCs w:val="28"/>
        </w:rPr>
        <w:t>507</w:t>
      </w:r>
    </w:p>
    <w:p w:rsidR="008B57DA" w:rsidRDefault="008B57DA">
      <w:pPr>
        <w:tabs>
          <w:tab w:val="left" w:pos="3800"/>
        </w:tabs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57DA" w:rsidRDefault="006E0AC4">
      <w:pPr>
        <w:tabs>
          <w:tab w:val="left" w:pos="3800"/>
        </w:tabs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Положение </w:t>
      </w:r>
    </w:p>
    <w:p w:rsidR="008B57DA" w:rsidRDefault="006E0AC4">
      <w:pPr>
        <w:tabs>
          <w:tab w:val="left" w:pos="3800"/>
        </w:tabs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о Комиссии по организации и осуществлению деятельности по опеке и попечительству в отношении совершеннолетних граждан</w:t>
      </w:r>
      <w:r>
        <w:t xml:space="preserve"> </w:t>
      </w:r>
    </w:p>
    <w:p w:rsidR="008B57DA" w:rsidRDefault="006E0AC4">
      <w:pPr>
        <w:tabs>
          <w:tab w:val="left" w:pos="3800"/>
        </w:tabs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(далее – Положение)</w:t>
      </w:r>
    </w:p>
    <w:p w:rsidR="008B57DA" w:rsidRDefault="008B57DA">
      <w:pPr>
        <w:tabs>
          <w:tab w:val="left" w:pos="3800"/>
        </w:tabs>
        <w:jc w:val="center"/>
        <w:rPr>
          <w:color w:val="000000"/>
          <w:sz w:val="28"/>
          <w:szCs w:val="28"/>
          <w:lang w:eastAsia="ru-RU"/>
        </w:rPr>
      </w:pPr>
    </w:p>
    <w:p w:rsidR="008B57DA" w:rsidRDefault="006E0AC4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целях осуществления </w:t>
      </w:r>
      <w:r>
        <w:rPr>
          <w:rFonts w:ascii="Times New Roman" w:hAnsi="Times New Roman" w:cs="Times New Roman"/>
          <w:sz w:val="28"/>
          <w:szCs w:val="28"/>
        </w:rPr>
        <w:t>деятельности Комиссии по организации и осуществлению деятельности по опеке и попечительству в отношении совершеннолетних граждан (далее -Комиссия).</w:t>
      </w:r>
    </w:p>
    <w:p w:rsidR="008B57DA" w:rsidRDefault="006E0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создается при администрации Бутурлинского муниципального округа Нижегородской области (далее -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Администрация) и действует на постоянной основе.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В своей деятельности Комиссия руководствуется </w:t>
      </w:r>
      <w:hyperlink r:id="rId7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Гражданским </w:t>
      </w:r>
      <w:hyperlink r:id="rId8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9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24.04.2008 № 48-ФЗ «Об опеке и попечительстве»,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законодательством Российской Федерации, нормативными правовыми актами Российской Федерации, Нижегородской области, иными правовыми актами, а также настоящим Положением.</w:t>
      </w:r>
    </w:p>
    <w:p w:rsidR="008B57DA" w:rsidRDefault="006E0AC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образования и 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8B57DA" w:rsidRDefault="006E0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Комиссия образуется постановлением Администрации. Состав Комиссии должен быть не менее пяти человек.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2.2. Комиссию возглавляет председатель. В отсутствие председателя Комиссии участие в ее работе принимает лицо, исполняющее его должностные о</w:t>
      </w:r>
      <w:r>
        <w:rPr>
          <w:rFonts w:ascii="Times New Roman" w:hAnsi="Times New Roman" w:cs="Times New Roman"/>
          <w:sz w:val="28"/>
          <w:szCs w:val="28"/>
        </w:rPr>
        <w:t>бязанности по замещаемой должности.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 Состав Комиссии формируется из числа сотрудников Администрации и иных заинтересованных лиц по согласованию с ними.</w:t>
      </w:r>
    </w:p>
    <w:p w:rsidR="008B57DA" w:rsidRDefault="006E0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Секретарь комиссии решает организационные вопросы, связанные с подготовкой заседания Комиссии, </w:t>
      </w:r>
      <w:r>
        <w:rPr>
          <w:rFonts w:ascii="Times New Roman" w:hAnsi="Times New Roman" w:cs="Times New Roman"/>
          <w:sz w:val="28"/>
          <w:szCs w:val="28"/>
        </w:rPr>
        <w:t xml:space="preserve">а также извещает членов Комиссии о дате, </w:t>
      </w:r>
      <w:r>
        <w:rPr>
          <w:rFonts w:ascii="Times New Roman" w:hAnsi="Times New Roman" w:cs="Times New Roman"/>
          <w:sz w:val="28"/>
          <w:szCs w:val="28"/>
        </w:rPr>
        <w:lastRenderedPageBreak/>
        <w:t>времени и месте заседания, о вопросах, включенных в повестку дня. При временном отсутствии секретаря Комиссии, его обязанности могут быть возложены председателем Комиссии, либо председательствующим на заседании Коми</w:t>
      </w:r>
      <w:r>
        <w:rPr>
          <w:rFonts w:ascii="Times New Roman" w:hAnsi="Times New Roman" w:cs="Times New Roman"/>
          <w:sz w:val="28"/>
          <w:szCs w:val="28"/>
        </w:rPr>
        <w:t>ссии, на одного из членов Комиссии.</w:t>
      </w:r>
    </w:p>
    <w:p w:rsidR="008B57DA" w:rsidRDefault="006E0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целях выполнения поставленных задач Комиссия имеет право привлекать к работе сотрудников иных учреждений, не являющихся членами Комиссии.</w:t>
      </w:r>
    </w:p>
    <w:p w:rsidR="008B57DA" w:rsidRDefault="006E0AC4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Задачи и функции Комиссии</w:t>
      </w:r>
    </w:p>
    <w:p w:rsidR="008B57DA" w:rsidRDefault="006E0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Основными задачами деятельности Комиссии являются: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обеспечение исполнения Закона Нижегородской области от 06.04.2017 № 35-З «О наделении органов местного самоуправления муниципальных округов и городских округов Нижегородской области отдельными государств</w:t>
      </w:r>
      <w:r>
        <w:rPr>
          <w:rFonts w:ascii="Times New Roman" w:hAnsi="Times New Roman" w:cs="Times New Roman"/>
          <w:sz w:val="28"/>
          <w:szCs w:val="28"/>
        </w:rPr>
        <w:t>енными полномочиями по организации и осуществлению деятельности по опеке и попечительству в отношении совершеннолетних граждан»;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защита личных имущественных и неимущественных прав и законных интересов совершеннолетних недееспособных и ограниченно дееспос</w:t>
      </w:r>
      <w:r>
        <w:rPr>
          <w:rFonts w:ascii="Times New Roman" w:hAnsi="Times New Roman" w:cs="Times New Roman"/>
          <w:sz w:val="28"/>
          <w:szCs w:val="28"/>
        </w:rPr>
        <w:t>обных граждан, а также совершеннолетних дееспособных граждан, находящихся под патронажем.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 Для решения возложенных задач Комиссия выполняет следующие функции: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3.2.1. Рассмотрение и принятие решений по вопросам установления опеки </w:t>
      </w:r>
      <w:r>
        <w:rPr>
          <w:rFonts w:ascii="Times New Roman" w:hAnsi="Times New Roman" w:cs="Times New Roman"/>
          <w:sz w:val="28"/>
          <w:szCs w:val="28"/>
        </w:rPr>
        <w:t>(попечительства) и назначение опекунов (попечителей) совершеннолетним недееспособным (ограниченно дееспособным) гражданам.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3.2.2. Рассмотрение и принятие решений по вопросам возложения исполнения обязанностей опекуна (попечителя) в отношении совершеннолетн</w:t>
      </w:r>
      <w:r>
        <w:rPr>
          <w:rFonts w:ascii="Times New Roman" w:hAnsi="Times New Roman" w:cs="Times New Roman"/>
          <w:sz w:val="28"/>
          <w:szCs w:val="28"/>
        </w:rPr>
        <w:t>их недееспособных (ограниченно дееспособных) граждан, помещенных под надзор в образовательные организации, медицинские организации, организации, оказывающие социальные услуги, или иные организации, на данные организации.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3.2.3. Рассмотрение и принятие реше</w:t>
      </w:r>
      <w:r>
        <w:rPr>
          <w:rFonts w:ascii="Times New Roman" w:hAnsi="Times New Roman" w:cs="Times New Roman"/>
          <w:sz w:val="28"/>
          <w:szCs w:val="28"/>
        </w:rPr>
        <w:t xml:space="preserve">ний по вопросам отстранения и освобождения опекунов (попечителей) совершеннолетних недееспособных </w:t>
      </w:r>
      <w:r>
        <w:rPr>
          <w:rFonts w:ascii="Times New Roman" w:hAnsi="Times New Roman" w:cs="Times New Roman"/>
          <w:sz w:val="28"/>
          <w:szCs w:val="28"/>
        </w:rPr>
        <w:lastRenderedPageBreak/>
        <w:t>(ограниченно дееспособных) граждан.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3.2.4. Рассмотрение и принятие решений по вопросам совершения сделок с имуществом совершеннолетних недееспособных (огранич</w:t>
      </w:r>
      <w:r>
        <w:rPr>
          <w:rFonts w:ascii="Times New Roman" w:hAnsi="Times New Roman" w:cs="Times New Roman"/>
          <w:sz w:val="28"/>
          <w:szCs w:val="28"/>
        </w:rPr>
        <w:t>енно дееспособных) граждан.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3.2.5. Рассмотрение и принятие решений по вопросам расходования денежных средств совершеннолетних недееспособных (ограниченно дееспособных) граждан.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3.2.6. Рассмотрение и принятие решений по вопросам доверительного управления им</w:t>
      </w:r>
      <w:r>
        <w:rPr>
          <w:rFonts w:ascii="Times New Roman" w:hAnsi="Times New Roman" w:cs="Times New Roman"/>
          <w:sz w:val="28"/>
          <w:szCs w:val="28"/>
        </w:rPr>
        <w:t>уществом совершеннолетних недееспособных (ограниченно дееспособных) граждан, а также совершеннолетних граждан, признанных судом безвестно отсутствующими.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3.2.7. Рассмотрение и принятие решений по вопросам установления патронажа над совершеннолетними дееспо</w:t>
      </w:r>
      <w:r>
        <w:rPr>
          <w:rFonts w:ascii="Times New Roman" w:hAnsi="Times New Roman" w:cs="Times New Roman"/>
          <w:sz w:val="28"/>
          <w:szCs w:val="28"/>
        </w:rPr>
        <w:t>собными гражданами, которые по состоянию здоровья не способны самостоятельно осуществлять и защищать свои права и исполнять обязанности.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3.2.8. Рассмотрение и принятие решений о помещении совершеннолетнего недееспособного гражданина в психоневрологическое </w:t>
      </w:r>
      <w:r>
        <w:rPr>
          <w:rFonts w:ascii="Times New Roman" w:hAnsi="Times New Roman" w:cs="Times New Roman"/>
          <w:sz w:val="28"/>
          <w:szCs w:val="28"/>
        </w:rPr>
        <w:t>учреждение.</w:t>
      </w:r>
    </w:p>
    <w:p w:rsidR="008B57DA" w:rsidRDefault="006E0AC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3.2.9. Рассмотрение и принятие решений по иным вопросам осуществления полномочий по опеке и попечительству в отношении совершеннолетних граждан.</w:t>
      </w:r>
    </w:p>
    <w:p w:rsidR="008B57DA" w:rsidRDefault="006E0AC4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Регламент работы Комиссии</w:t>
      </w:r>
    </w:p>
    <w:p w:rsidR="008B57DA" w:rsidRDefault="006E0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Основной формой деятельности Комиссии являются заседания.</w:t>
      </w:r>
    </w:p>
    <w:p w:rsidR="008B57DA" w:rsidRDefault="006E0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</w:t>
      </w:r>
      <w:r>
        <w:rPr>
          <w:rFonts w:ascii="Times New Roman" w:hAnsi="Times New Roman" w:cs="Times New Roman"/>
          <w:sz w:val="28"/>
          <w:szCs w:val="28"/>
        </w:rPr>
        <w:t xml:space="preserve">аседания проводятся по мере необходимости. </w:t>
      </w:r>
    </w:p>
    <w:p w:rsidR="008B57DA" w:rsidRDefault="006E0AC4">
      <w:pPr>
        <w:pStyle w:val="ConsPlusNormal"/>
        <w:tabs>
          <w:tab w:val="left" w:pos="1134"/>
          <w:tab w:val="left" w:pos="1276"/>
          <w:tab w:val="left" w:pos="1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Решения Комиссии оформляются протоколами, которые составляются в одном экземпляре и подписываются председателем и всеми членами комиссии, принимавшими участие в заседании. В протоколе должны быть отражены на</w:t>
      </w:r>
      <w:r>
        <w:rPr>
          <w:rFonts w:ascii="Times New Roman" w:hAnsi="Times New Roman" w:cs="Times New Roman"/>
          <w:sz w:val="28"/>
          <w:szCs w:val="28"/>
        </w:rPr>
        <w:t>именование комиссии, дата и место проведения заседания, номер протокола, список присутствующих на заседании, повестка дня. В протокол заносятся краткое содержание рассматриваемых вопросов, принятое по ним решение, особое мнение членов комиссии по конкретны</w:t>
      </w:r>
      <w:r>
        <w:rPr>
          <w:rFonts w:ascii="Times New Roman" w:hAnsi="Times New Roman" w:cs="Times New Roman"/>
          <w:sz w:val="28"/>
          <w:szCs w:val="28"/>
        </w:rPr>
        <w:t>м вопросам.</w:t>
      </w:r>
    </w:p>
    <w:p w:rsidR="008B57DA" w:rsidRDefault="006E0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Комиссия вправе осуществлять свои полномочия, если на ее </w:t>
      </w:r>
      <w:r>
        <w:rPr>
          <w:rFonts w:ascii="Times New Roman" w:hAnsi="Times New Roman" w:cs="Times New Roman"/>
          <w:sz w:val="28"/>
          <w:szCs w:val="28"/>
        </w:rPr>
        <w:lastRenderedPageBreak/>
        <w:t>заседаниях присутствует не менее 2/3 от списочного состава Комиссии.</w:t>
      </w:r>
    </w:p>
    <w:p w:rsidR="008B57DA" w:rsidRDefault="006E0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При равенстве голосов членов Комиссии решающим является голос председателя Комиссии.</w:t>
      </w:r>
    </w:p>
    <w:p w:rsidR="008B57DA" w:rsidRDefault="006E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Член Комиссии, не </w:t>
      </w:r>
      <w:r>
        <w:rPr>
          <w:sz w:val="28"/>
          <w:szCs w:val="28"/>
        </w:rPr>
        <w:t>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8B57DA" w:rsidRDefault="008B57DA">
      <w:pPr>
        <w:jc w:val="right"/>
        <w:rPr>
          <w:sz w:val="28"/>
        </w:rPr>
      </w:pPr>
      <w:bookmarkStart w:id="0" w:name="_GoBack"/>
      <w:bookmarkEnd w:id="0"/>
    </w:p>
    <w:sectPr w:rsidR="008B57D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AC4" w:rsidRDefault="006E0AC4">
      <w:r>
        <w:separator/>
      </w:r>
    </w:p>
  </w:endnote>
  <w:endnote w:type="continuationSeparator" w:id="0">
    <w:p w:rsidR="006E0AC4" w:rsidRDefault="006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AC4" w:rsidRDefault="006E0AC4">
      <w:r>
        <w:separator/>
      </w:r>
    </w:p>
  </w:footnote>
  <w:footnote w:type="continuationSeparator" w:id="0">
    <w:p w:rsidR="006E0AC4" w:rsidRDefault="006E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B6D5B"/>
    <w:multiLevelType w:val="hybridMultilevel"/>
    <w:tmpl w:val="287A5684"/>
    <w:lvl w:ilvl="0" w:tplc="7C2E87F4">
      <w:start w:val="1"/>
      <w:numFmt w:val="decimal"/>
      <w:lvlText w:val="%1."/>
      <w:lvlJc w:val="left"/>
      <w:pPr>
        <w:ind w:left="1788" w:hanging="1080"/>
      </w:pPr>
      <w:rPr>
        <w:color w:val="000000"/>
      </w:rPr>
    </w:lvl>
    <w:lvl w:ilvl="1" w:tplc="24D43306">
      <w:start w:val="1"/>
      <w:numFmt w:val="lowerLetter"/>
      <w:lvlText w:val="%2."/>
      <w:lvlJc w:val="left"/>
      <w:pPr>
        <w:ind w:left="1788" w:hanging="360"/>
      </w:pPr>
    </w:lvl>
    <w:lvl w:ilvl="2" w:tplc="B4269D22">
      <w:start w:val="1"/>
      <w:numFmt w:val="lowerRoman"/>
      <w:lvlText w:val="%3."/>
      <w:lvlJc w:val="right"/>
      <w:pPr>
        <w:ind w:left="2508" w:hanging="180"/>
      </w:pPr>
    </w:lvl>
    <w:lvl w:ilvl="3" w:tplc="C980BFD2">
      <w:start w:val="1"/>
      <w:numFmt w:val="decimal"/>
      <w:lvlText w:val="%4."/>
      <w:lvlJc w:val="left"/>
      <w:pPr>
        <w:ind w:left="3228" w:hanging="360"/>
      </w:pPr>
    </w:lvl>
    <w:lvl w:ilvl="4" w:tplc="820ED572">
      <w:start w:val="1"/>
      <w:numFmt w:val="lowerLetter"/>
      <w:lvlText w:val="%5."/>
      <w:lvlJc w:val="left"/>
      <w:pPr>
        <w:ind w:left="3948" w:hanging="360"/>
      </w:pPr>
    </w:lvl>
    <w:lvl w:ilvl="5" w:tplc="F4EC9B14">
      <w:start w:val="1"/>
      <w:numFmt w:val="lowerRoman"/>
      <w:lvlText w:val="%6."/>
      <w:lvlJc w:val="right"/>
      <w:pPr>
        <w:ind w:left="4668" w:hanging="180"/>
      </w:pPr>
    </w:lvl>
    <w:lvl w:ilvl="6" w:tplc="E2C67C36">
      <w:start w:val="1"/>
      <w:numFmt w:val="decimal"/>
      <w:lvlText w:val="%7."/>
      <w:lvlJc w:val="left"/>
      <w:pPr>
        <w:ind w:left="5388" w:hanging="360"/>
      </w:pPr>
    </w:lvl>
    <w:lvl w:ilvl="7" w:tplc="973C7E16">
      <w:start w:val="1"/>
      <w:numFmt w:val="lowerLetter"/>
      <w:lvlText w:val="%8."/>
      <w:lvlJc w:val="left"/>
      <w:pPr>
        <w:ind w:left="6108" w:hanging="360"/>
      </w:pPr>
    </w:lvl>
    <w:lvl w:ilvl="8" w:tplc="9E5A86A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7DA"/>
    <w:rsid w:val="00167FBB"/>
    <w:rsid w:val="006E0AC4"/>
    <w:rsid w:val="008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83681-DC9F-42D0-8EB5-01175139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styleId="afc">
    <w:name w:val="Body Text"/>
    <w:basedOn w:val="a"/>
    <w:link w:val="afd"/>
    <w:pPr>
      <w:spacing w:after="120"/>
    </w:pPr>
  </w:style>
  <w:style w:type="character" w:customStyle="1" w:styleId="afd">
    <w:name w:val="Основной текст Знак"/>
    <w:link w:val="afc"/>
    <w:rPr>
      <w:sz w:val="24"/>
      <w:lang w:val="ru-RU" w:eastAsia="ar-SA" w:bidi="ar-SA"/>
    </w:rPr>
  </w:style>
  <w:style w:type="character" w:customStyle="1" w:styleId="ac">
    <w:name w:val="Верхний колонтитул Знак"/>
    <w:link w:val="ab"/>
    <w:rPr>
      <w:sz w:val="24"/>
      <w:lang w:val="ru-RU" w:eastAsia="ar-SA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eastAsia="Calibri"/>
      <w:b/>
      <w:bCs/>
      <w:sz w:val="48"/>
      <w:szCs w:val="48"/>
      <w:lang w:val="ru-RU" w:eastAsia="ru-RU" w:bidi="ar-SA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highlight">
    <w:name w:val="highlight"/>
    <w:basedOn w:val="a0"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9D7A3D4EDC4B55DA23ADB2B0BF4435DFEBE5A53BC3DBE17ED62A9BD0gE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9D7A3D4EDC4B55DA23ADB2B0BF4435DCE7E2A337928CE32F8324g9z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9D7A3D4EDC4B55DA23ADB2B0BF4435DFEEE0AE3AC2DBE17ED62A9BD0gEz5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1582</Words>
  <Characters>9023</Characters>
  <Application>Microsoft Office Word</Application>
  <DocSecurity>0</DocSecurity>
  <Lines>75</Lines>
  <Paragraphs>21</Paragraphs>
  <ScaleCrop>false</ScaleCrop>
  <Company>Home</Company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kashina</dc:creator>
  <cp:lastModifiedBy>kadr-2</cp:lastModifiedBy>
  <cp:revision>15</cp:revision>
  <dcterms:created xsi:type="dcterms:W3CDTF">2023-07-26T07:02:00Z</dcterms:created>
  <dcterms:modified xsi:type="dcterms:W3CDTF">2026-04-28T07:17:00Z</dcterms:modified>
  <cp:version>983040</cp:version>
</cp:coreProperties>
</file>