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BAD" w:rsidRDefault="004445B0">
      <w:pPr>
        <w:jc w:val="center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41.15pt;margin-top:-35.35pt;width:49.25pt;height:61.4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stroke joinstyle="round"/>
            <v:imagedata r:id="rId7" o:title=""/>
          </v:shape>
        </w:pict>
      </w:r>
    </w:p>
    <w:p w:rsidR="00575BAD" w:rsidRDefault="00575BAD">
      <w:pPr>
        <w:jc w:val="center"/>
        <w:rPr>
          <w:b/>
          <w:sz w:val="28"/>
          <w:szCs w:val="28"/>
        </w:rPr>
      </w:pPr>
    </w:p>
    <w:p w:rsidR="00575BAD" w:rsidRDefault="002F70E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</w:t>
      </w:r>
    </w:p>
    <w:p w:rsidR="00575BAD" w:rsidRDefault="002F70E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БУТУРЛИНСКОГО МУНИЦИПАЛЬНОГО ОКРУГА</w:t>
      </w:r>
    </w:p>
    <w:p w:rsidR="00575BAD" w:rsidRDefault="002F70E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НИЖЕГОРОДСКОЙ ОБЛАСТИ</w:t>
      </w:r>
    </w:p>
    <w:p w:rsidR="00575BAD" w:rsidRDefault="00575BAD">
      <w:pPr>
        <w:jc w:val="center"/>
        <w:rPr>
          <w:b/>
          <w:sz w:val="28"/>
          <w:szCs w:val="28"/>
        </w:rPr>
      </w:pPr>
    </w:p>
    <w:p w:rsidR="00575BAD" w:rsidRDefault="002F70E2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П О С Т А Н О В Л Е Н И Е</w:t>
      </w:r>
    </w:p>
    <w:p w:rsidR="00575BAD" w:rsidRDefault="00575BAD">
      <w:pPr>
        <w:jc w:val="center"/>
        <w:rPr>
          <w:sz w:val="27"/>
          <w:szCs w:val="27"/>
        </w:rPr>
      </w:pPr>
    </w:p>
    <w:p w:rsidR="00575BAD" w:rsidRDefault="002F70E2">
      <w:pPr>
        <w:rPr>
          <w:sz w:val="27"/>
          <w:szCs w:val="27"/>
        </w:rPr>
      </w:pPr>
      <w:r>
        <w:rPr>
          <w:sz w:val="27"/>
          <w:szCs w:val="27"/>
        </w:rPr>
        <w:t>От</w:t>
      </w:r>
      <w:r w:rsidR="005E0F50">
        <w:rPr>
          <w:sz w:val="27"/>
          <w:szCs w:val="27"/>
        </w:rPr>
        <w:t xml:space="preserve"> 24.07.2026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№ </w:t>
      </w:r>
      <w:r w:rsidR="005E0F50">
        <w:rPr>
          <w:sz w:val="27"/>
          <w:szCs w:val="27"/>
        </w:rPr>
        <w:t>894</w:t>
      </w:r>
      <w:bookmarkStart w:id="0" w:name="_GoBack"/>
      <w:bookmarkEnd w:id="0"/>
    </w:p>
    <w:p w:rsidR="00575BAD" w:rsidRDefault="00575BAD">
      <w:pPr>
        <w:rPr>
          <w:b/>
          <w:sz w:val="27"/>
          <w:szCs w:val="27"/>
        </w:rPr>
      </w:pPr>
    </w:p>
    <w:p w:rsidR="00575BAD" w:rsidRDefault="002F70E2">
      <w:pPr>
        <w:pStyle w:val="aff"/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О внесении изменений в </w:t>
      </w:r>
      <w:r>
        <w:rPr>
          <w:b/>
          <w:color w:val="000000"/>
          <w:szCs w:val="28"/>
          <w:lang w:val="ru-RU"/>
        </w:rPr>
        <w:t>план реализации муниципальной программы «Комплексное развитие систем коммунальной инфраструктуры и формирование современной комфортной среды на территории Бутурлинского муниципального округа Нижегородской области» на 2026 год и плановый период 2027-2028 годов</w:t>
      </w:r>
    </w:p>
    <w:p w:rsidR="00575BAD" w:rsidRDefault="00575BAD">
      <w:pPr>
        <w:pStyle w:val="aff"/>
        <w:spacing w:after="0"/>
        <w:ind w:firstLine="851"/>
        <w:jc w:val="center"/>
        <w:rPr>
          <w:b/>
          <w:bCs/>
          <w:szCs w:val="28"/>
          <w:lang w:val="ru-RU"/>
        </w:rPr>
      </w:pPr>
    </w:p>
    <w:p w:rsidR="00575BAD" w:rsidRDefault="002F70E2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Порядком разработки, реализации и оценки эффективности муниципальных программ Бутурлинского муниципального района Нижегородской области, утвержденным постановлением администрации Бутурлинского муниципального района Нижегородской области от 14.05.2014№ 440 (в редакции постановления администрации Бутурлинского муниципального района Нижегородской области от 28.02.2020 № 213), администрация Бутурлинского муниципального округа Нижегородской области </w:t>
      </w:r>
      <w:r>
        <w:rPr>
          <w:b/>
          <w:sz w:val="28"/>
          <w:szCs w:val="28"/>
        </w:rPr>
        <w:t>п о с т а н о в л я е т:</w:t>
      </w:r>
    </w:p>
    <w:p w:rsidR="00575BAD" w:rsidRDefault="002F70E2">
      <w:pPr>
        <w:pStyle w:val="aff"/>
        <w:spacing w:after="0" w:line="360" w:lineRule="auto"/>
        <w:ind w:firstLine="851"/>
        <w:jc w:val="both"/>
        <w:rPr>
          <w:color w:val="000000"/>
          <w:szCs w:val="28"/>
          <w:lang w:val="ru-RU"/>
        </w:rPr>
      </w:pPr>
      <w:r w:rsidRPr="003D4C4B">
        <w:rPr>
          <w:szCs w:val="28"/>
          <w:lang w:val="ru-RU"/>
        </w:rPr>
        <w:t xml:space="preserve">1. </w:t>
      </w:r>
      <w:r>
        <w:rPr>
          <w:szCs w:val="28"/>
          <w:lang w:val="ru-RU"/>
        </w:rPr>
        <w:t xml:space="preserve">Внести изменения в план реализации </w:t>
      </w:r>
      <w:r>
        <w:rPr>
          <w:color w:val="000000"/>
          <w:szCs w:val="28"/>
          <w:lang w:val="ru-RU"/>
        </w:rPr>
        <w:t>муниципальной программы «Комплексное развитие систем коммунальной инфраструктуры и формирование современной комфортной среды на территории Бутурлинского муниципального округа Нижегородской области» на 2026 год и плановый период 2027-2028 годов, утвержденный постановлением администрации Бутурлинского муниципального округа Нижегородской области от 09.10.2025 № 1326 (в редакции постановления администрации Бутурлинского муниципального округа Нижегородской области от 15.04.2026 № 455) согласно приложению к настоящему постановлению.</w:t>
      </w:r>
    </w:p>
    <w:p w:rsidR="00575BAD" w:rsidRPr="003D4C4B" w:rsidRDefault="002F70E2">
      <w:pPr>
        <w:pStyle w:val="aff"/>
        <w:spacing w:after="0" w:line="360" w:lineRule="auto"/>
        <w:ind w:firstLine="851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 </w:t>
      </w:r>
      <w:r w:rsidRPr="003D4C4B">
        <w:rPr>
          <w:szCs w:val="28"/>
          <w:lang w:val="ru-RU"/>
        </w:rPr>
        <w:t>Контроль за исполнением настоящего постановления оставляю за собой.</w:t>
      </w:r>
    </w:p>
    <w:p w:rsidR="00575BAD" w:rsidRDefault="00575BAD">
      <w:pPr>
        <w:jc w:val="both"/>
        <w:rPr>
          <w:sz w:val="28"/>
          <w:szCs w:val="28"/>
        </w:rPr>
      </w:pPr>
    </w:p>
    <w:p w:rsidR="00575BAD" w:rsidRDefault="00575BAD">
      <w:pPr>
        <w:jc w:val="both"/>
        <w:rPr>
          <w:sz w:val="28"/>
          <w:szCs w:val="28"/>
        </w:rPr>
      </w:pPr>
    </w:p>
    <w:p w:rsidR="00575BAD" w:rsidRDefault="002F70E2">
      <w:pPr>
        <w:pStyle w:val="ConsPlusTitle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Временно исполняющий полномочия </w:t>
      </w:r>
    </w:p>
    <w:p w:rsidR="00575BAD" w:rsidRDefault="002F70E2">
      <w:pPr>
        <w:pStyle w:val="ConsPlusTitle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главы местного самоуправления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В.В. Савинов</w:t>
      </w:r>
    </w:p>
    <w:p w:rsidR="00575BAD" w:rsidRDefault="00575BAD">
      <w:pPr>
        <w:pStyle w:val="afc"/>
        <w:spacing w:line="360" w:lineRule="auto"/>
        <w:ind w:left="0"/>
        <w:rPr>
          <w:szCs w:val="28"/>
        </w:rPr>
      </w:pPr>
    </w:p>
    <w:p w:rsidR="00575BAD" w:rsidRDefault="00575BAD">
      <w:pPr>
        <w:pStyle w:val="ConsPlusTitle"/>
        <w:jc w:val="both"/>
        <w:rPr>
          <w:b w:val="0"/>
          <w:sz w:val="27"/>
          <w:szCs w:val="27"/>
        </w:rPr>
        <w:sectPr w:rsidR="00575BAD">
          <w:pgSz w:w="11905" w:h="16838"/>
          <w:pgMar w:top="567" w:right="567" w:bottom="567" w:left="1134" w:header="142" w:footer="0" w:gutter="0"/>
          <w:cols w:space="720"/>
          <w:docGrid w:linePitch="360"/>
        </w:sectPr>
      </w:pP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Приложение 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постановлению администрации 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Бутурлинского муниципального округа 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Нижегородской области </w:t>
      </w:r>
    </w:p>
    <w:p w:rsidR="00575BAD" w:rsidRDefault="003D4C4B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24.07.2026 №894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«УТВЕРЖДЕН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постановлением администрации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Бутурлинского муниципального округа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Нижегородской области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  <w:u w:val="single"/>
        </w:rPr>
        <w:t>09.10.2025</w:t>
      </w:r>
      <w:r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  <w:u w:val="single"/>
        </w:rPr>
        <w:t>1326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(в редакции постановления администрации 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Бутурлинского муниципального округа 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Нижегородской области </w:t>
      </w:r>
    </w:p>
    <w:p w:rsidR="00575BAD" w:rsidRDefault="002F70E2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_________________№ _____________)</w:t>
      </w:r>
    </w:p>
    <w:p w:rsidR="00575BAD" w:rsidRDefault="00575BAD">
      <w:pPr>
        <w:widowControl w:val="0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30648" w:type="dxa"/>
        <w:tblInd w:w="93" w:type="dxa"/>
        <w:tblLook w:val="04A0" w:firstRow="1" w:lastRow="0" w:firstColumn="1" w:lastColumn="0" w:noHBand="0" w:noVBand="1"/>
      </w:tblPr>
      <w:tblGrid>
        <w:gridCol w:w="15324"/>
        <w:gridCol w:w="15324"/>
      </w:tblGrid>
      <w:tr w:rsidR="00575BAD">
        <w:trPr>
          <w:trHeight w:val="322"/>
        </w:trPr>
        <w:tc>
          <w:tcPr>
            <w:tcW w:w="15324" w:type="dxa"/>
            <w:vMerge w:val="restart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noWrap/>
            <w:vAlign w:val="bottom"/>
          </w:tcPr>
          <w:p w:rsidR="00575BAD" w:rsidRDefault="00575BA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75BAD" w:rsidRDefault="002F70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План реализации муниципальной программы </w:t>
            </w:r>
          </w:p>
          <w:p w:rsidR="00575BAD" w:rsidRDefault="002F70E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«Комплексное развитие систем коммунальной инфраструктуры и формирование современной </w:t>
            </w:r>
          </w:p>
          <w:p w:rsidR="00575BAD" w:rsidRDefault="002F70E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комфортной среды на территории Бутурлинского муниципального округа Нижегородской области»</w:t>
            </w:r>
          </w:p>
          <w:p w:rsidR="00575BAD" w:rsidRDefault="002F70E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на 2026 год и плановый период 2027-2028 годов</w:t>
            </w:r>
          </w:p>
          <w:p w:rsidR="00575BAD" w:rsidRDefault="00575BAD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324" w:type="dxa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575BAD" w:rsidRDefault="00575BA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575BAD">
        <w:trPr>
          <w:trHeight w:val="802"/>
        </w:trPr>
        <w:tc>
          <w:tcPr>
            <w:tcW w:w="15324" w:type="dxa"/>
            <w:vMerge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center"/>
          </w:tcPr>
          <w:p w:rsidR="00575BAD" w:rsidRDefault="00575BA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324" w:type="dxa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575BAD" w:rsidRDefault="00575BAD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575BAD" w:rsidRDefault="00575BAD">
      <w:pPr>
        <w:widowControl w:val="0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15735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1560"/>
        <w:gridCol w:w="566"/>
        <w:gridCol w:w="569"/>
        <w:gridCol w:w="426"/>
        <w:gridCol w:w="423"/>
        <w:gridCol w:w="567"/>
        <w:gridCol w:w="846"/>
        <w:gridCol w:w="429"/>
        <w:gridCol w:w="426"/>
        <w:gridCol w:w="426"/>
        <w:gridCol w:w="707"/>
        <w:gridCol w:w="398"/>
        <w:gridCol w:w="425"/>
        <w:gridCol w:w="455"/>
        <w:gridCol w:w="851"/>
        <w:gridCol w:w="431"/>
        <w:gridCol w:w="426"/>
        <w:gridCol w:w="425"/>
        <w:gridCol w:w="427"/>
        <w:gridCol w:w="423"/>
        <w:gridCol w:w="426"/>
        <w:gridCol w:w="425"/>
        <w:gridCol w:w="426"/>
        <w:gridCol w:w="449"/>
        <w:gridCol w:w="394"/>
        <w:gridCol w:w="426"/>
        <w:gridCol w:w="426"/>
      </w:tblGrid>
      <w:tr w:rsidR="00575BAD">
        <w:trPr>
          <w:trHeight w:val="739"/>
        </w:trPr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Ответственный исполнитель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Срок </w:t>
            </w:r>
          </w:p>
        </w:tc>
        <w:tc>
          <w:tcPr>
            <w:tcW w:w="637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Непосредственный результат (краткое описание)</w:t>
            </w: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Финансирование на очередной финансовый год, тыс. руб.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Финансирование на первый год планового периода, тыс. руб.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Финансирование на второй год планового периода, тыс. руб.</w:t>
            </w:r>
          </w:p>
        </w:tc>
      </w:tr>
      <w:tr w:rsidR="00575BAD">
        <w:trPr>
          <w:trHeight w:val="207"/>
        </w:trPr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начала реализации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окончания реализации</w:t>
            </w:r>
          </w:p>
        </w:tc>
        <w:tc>
          <w:tcPr>
            <w:tcW w:w="2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Очередной год</w:t>
            </w:r>
          </w:p>
        </w:tc>
        <w:tc>
          <w:tcPr>
            <w:tcW w:w="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год планового периода</w:t>
            </w:r>
          </w:p>
        </w:tc>
        <w:tc>
          <w:tcPr>
            <w:tcW w:w="2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год планового периода</w:t>
            </w:r>
          </w:p>
        </w:tc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Местный бюджет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Областной бюджет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Местный бюджет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Областной бюджет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Местный бюджет</w:t>
            </w:r>
          </w:p>
        </w:tc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Областной бюджет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Прочие источники</w:t>
            </w:r>
          </w:p>
        </w:tc>
      </w:tr>
      <w:tr w:rsidR="00575BAD">
        <w:trPr>
          <w:trHeight w:val="911"/>
        </w:trPr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кв.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II кв.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III кв.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IV кв.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кв.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II кв.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III кв.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IV кв.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кв.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II кв.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III кв.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IV кв.</w:t>
            </w:r>
          </w:p>
        </w:tc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75BAD">
        <w:trPr>
          <w:trHeight w:val="2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</w:t>
            </w:r>
          </w:p>
        </w:tc>
      </w:tr>
      <w:tr w:rsidR="00575BAD">
        <w:trPr>
          <w:trHeight w:val="1502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Программа " Комплексное развитие систем коммунальной инфраструктуры и формирование современной комфортной среды на территории Бутурлинского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28788,4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1137,11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13357,167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376,3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10388,87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434,8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575BAD">
        <w:trPr>
          <w:trHeight w:val="536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1. Реконструкция сетей холодного водоснабжения, водоотведения и источников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18724,9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12759,795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9785,002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2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Основное мероприятие 1.1 Реконструкция сетей холодного водоснабжения, водоотведения и источников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18724,90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12759,795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9785,002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15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1.1.1 Ремонт сетей холодного водоснабжения с.Сурадеево,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121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1.1.2 Реконструкция водопровода р.п. Бутурлино от «Бона» до ул.Пушкина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999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Мероприятие 1.1.3 Реконструкция сетей холодного водоснабжения р.п.Бутурлино, ул.Мичурина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54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1.1.4 Реконструкция сетей холодного водоснабжения р.п. Бутурлино от ул.Спортивная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1.1.5 Пусконаладочные работы технологического оборудования на очистных сооружениях производительностью 1000 м.кубов сутки в р.п.Бутурлино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1.1.6 Ремонт водопровода п.Гремячий (330м.)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1.1.7 Ремонт водопроводной сети от а/скважины с.Откосное до железной дороги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72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1.1.8 Очистка и </w:t>
            </w:r>
            <w:r>
              <w:rPr>
                <w:sz w:val="18"/>
                <w:szCs w:val="18"/>
              </w:rPr>
              <w:lastRenderedPageBreak/>
              <w:t>устройство каптажей с. Кремницкое, с. Яковлево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lastRenderedPageBreak/>
              <w:t xml:space="preserve">Управление ЖКХ и строительства </w:t>
            </w:r>
            <w:r>
              <w:rPr>
                <w:sz w:val="18"/>
                <w:szCs w:val="18"/>
              </w:rPr>
              <w:lastRenderedPageBreak/>
              <w:t>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Улучшение </w:t>
            </w:r>
            <w:r>
              <w:rPr>
                <w:color w:val="000000"/>
                <w:sz w:val="18"/>
                <w:szCs w:val="18"/>
              </w:rPr>
              <w:lastRenderedPageBreak/>
              <w:t>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  <w:p w:rsidR="00575BAD" w:rsidRDefault="00575BAD">
            <w:pPr>
              <w:rPr>
                <w:sz w:val="18"/>
                <w:szCs w:val="18"/>
              </w:rPr>
            </w:pP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1.1.9 Компенсация выпадающих доходов МУП «Бутурлинский водоканал» при предоставлению населению услуг водоснабжения и водоотведения по тарифам, не обеспечивающим возмещение издержек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16881,2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5634,8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2660,0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1.1.10</w:t>
            </w:r>
          </w:p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Компенсация выпадающих доходов МУП «Бутурлинопассажирав-тотранс» при предоставлению населению услуг водоснабжения по тарифам, не обеспечивающим возмещение издержек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66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1.1.11 ремонт сетей водоснабжения с. Пергалей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1.1.12 ремонт водоснабжения </w:t>
            </w:r>
            <w:r>
              <w:rPr>
                <w:color w:val="000000"/>
                <w:sz w:val="18"/>
                <w:szCs w:val="18"/>
              </w:rPr>
              <w:lastRenderedPageBreak/>
              <w:t>с.Высоково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lastRenderedPageBreak/>
              <w:t xml:space="preserve">Управление ЖКХ и строительства администрации </w:t>
            </w:r>
            <w:r>
              <w:rPr>
                <w:sz w:val="18"/>
                <w:szCs w:val="18"/>
              </w:rPr>
              <w:lastRenderedPageBreak/>
              <w:t>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Улучшение качества </w:t>
            </w:r>
            <w:r>
              <w:rPr>
                <w:color w:val="000000"/>
                <w:sz w:val="18"/>
                <w:szCs w:val="18"/>
              </w:rPr>
              <w:lastRenderedPageBreak/>
              <w:t>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1.1.13 установка водонапорной башни с.Высоково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1.1.14 ремонт колодца в с.Лукьяново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1.1.15 Подключение водопровода с.Каменищи от ул. 1 мая до дома № 35 ул.Молодежная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1.1.16 Реконструкция системы водоснабжения в с.Крутец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1.1.17 Ремонт водоснабжения в с.Кеньшево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Мероприятие 1.1.18 Ремонт водоснабжения в с.Чембасово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1.1.19 Ремонт водоснабжения от а/скважины с.Смагино до ул. Сутягина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1.1.20 Ремонт водоснабжения с.Смагино ул.Сутягина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1.1.21 Ремонт водоснабжения от ул.Советская д.15 до ул.Луговая д.15 в р.п.Бутурлино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1.1.22 Предоставление субсидии МУП «Бутурлинский водоканал» на возмещение понесенных затрат, связанных с ремонтом водопровода в р.п.Бутурлино от А/скважины ЦРБ до ул.Ленина д.40Б, в целях </w:t>
            </w:r>
            <w:r>
              <w:rPr>
                <w:color w:val="000000"/>
                <w:sz w:val="18"/>
                <w:szCs w:val="18"/>
              </w:rPr>
              <w:lastRenderedPageBreak/>
              <w:t>надлежащего предоставления услуги в сфере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lastRenderedPageBreak/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1.1.23 Предоставление субсидии МУП «Бутурлинский водоканал» на возмещение понесенных затрат, связанных с ремонтом водопровода в с.Инкино, в целях надлежащего предоставления услуги в сфере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1.1.24 Предоставление субсидии МУП «Бутурлинский водоканал» на возмещение понесенных затрат, связанных с ремонтом водопровода в с.Кочуново от д.5 ул.Центральная до д.8 ул.Ялагина, в целях надлежащего предоставления услуги в сфере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pStyle w:val="aff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1.1.25 Строительство павильона на А/скважине с.Кетрось (в том числе разработка ПСД)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pStyle w:val="aff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Мероприятие 1.1.26 Ремонт системы водоснабжения в с.Тарталей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pStyle w:val="aff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1.1.27 Реконструкция водопровода с.Гремячий (в том числе разработка ПСД)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МУП «Бутурлинский водоканал»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pStyle w:val="aff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1.1.28 Строительство водонапорной башни в с.Чембасово (в том числе разработка ПСД)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1.1.29 Предоставление субсидии МУП «Бутурлинский водоканал» на возмещение понесенных затрат, связанных с ремонтом водопровода в р.п.Бутурлино  от дома № 26 по улице Колхозная до дома № 5 по улице Школьная, в целях надлежащего предоставления услуги в сфере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Мероприятие 1.1.30 Предоставление субсидии МУП «Бутурлинский водоканал» на возмещение понесенных затрат, связанных с ямочным ремонтом автомобильной дороги к очистным сооружениям в р.п.Бутурлино (щебень), в целях надлежащего предоставления услуги в сфере водоотведения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1.1.31 Предоставление субсидии МУП «Бутурлинский водоканал» на возмещение понесенных затрат, связанных с ремонтом водопровода в с.Кочуново от д.5 каптажа «Святой ключ»по направлению к емкости накопителя, в целях надлежащего предоставления услуги в сфере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1.1.32 Предоставление субсидии МУП «Бутурлинский водоканал» на </w:t>
            </w:r>
            <w:r>
              <w:rPr>
                <w:color w:val="000000"/>
                <w:sz w:val="18"/>
                <w:szCs w:val="18"/>
              </w:rPr>
              <w:lastRenderedPageBreak/>
              <w:t>осуществление капитальных вложений в объект муниципальной собственности (реконструкция водопровода с.Крутец по ул.Ленина до дома № 179)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lastRenderedPageBreak/>
              <w:t xml:space="preserve">Управление ЖКХ и строительства администрации Бутурлинского муниципального округа </w:t>
            </w:r>
            <w:r>
              <w:rPr>
                <w:sz w:val="18"/>
                <w:szCs w:val="18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1.1.33 Предоставление субсидии МУП «Бутурлинский водоканал» на осуществление капитальных вложений в объект муниципальной собственности в целях проведения реконструкции водопроводной сети, расположенной по адресу: Нижегородская обл., Бутурлинский район, с.Яковлево (в том числе разработка ПСД)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80,0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1.1.34 Предоставление субсидии МУП «Бутурлинский водоканал» на возмещение понесенных затрат, связанных с ремонтом водопроводных сетей, расположенных по адресу: </w:t>
            </w:r>
            <w:r>
              <w:rPr>
                <w:color w:val="000000"/>
                <w:sz w:val="18"/>
                <w:szCs w:val="18"/>
              </w:rPr>
              <w:lastRenderedPageBreak/>
              <w:t>Нижегородская область, Бутурлинский район, с.Кетрось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lastRenderedPageBreak/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1.1.35 Предоставление МУП «Бутурлинский водоканал» субсидии на осуществление капитальных вложений в целях реконструкции водопровода, посредством установки пожарных гидрантов на ул.Мичурина около дома № 31 А, ул.8-е Марта около д. № 60, ул.Калинина около д.№16, ул.Мичурина около д.№ 91 в р.п.Бутурлино ( в том числе разработка ПСД)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1.1.36 Предоставление субсидии МУП «Бутурлинский водоканал» в целях финансового обеспечения затрат в связи с выполненнем работ и оказанием услуг по водоснабжению, водоотведению и очистке сточных вод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648,6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Мероприятие 1.1.37 Предоставление субсидии МУП «Бутурлинский водоканал» на осуществление капитальных вложений в целях проведения ремонта водопровода в р.п.Бутурлино от А/скважины ЦРБ до ул.Ленина д.40Б, в целях надлежащего предоставления услуги в сфере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1.1.38 Предоставление субсидии МУП «Бутурлинский водоканал» на осуществление капитальных вложений в целях проведения ремонта водопровода в с.Инкино, в целях надлежащего предоставления услуги в сфере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597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1.1.39 Предоставление субсидии МУП «Бутурлинский водоканал» в целях финансового обеспечения затрат связанных с капитальным ремонтом </w:t>
            </w:r>
            <w:r>
              <w:rPr>
                <w:color w:val="000000"/>
                <w:sz w:val="18"/>
                <w:szCs w:val="18"/>
              </w:rPr>
              <w:lastRenderedPageBreak/>
              <w:t>водопровода в р.п.Бутурлино ул.Спортивная, в целях надлежащего предоставления услуги в сфере водоснабжения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lastRenderedPageBreak/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6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1.1.40 Выполнение полевых и камеральных работ по водоснабжению с.Яковлево Бутурлинского района Нижегородской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01.05.2025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7125,0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7125,0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597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1.1.41 Предоставление субсидии на мероприятия по погашению задолженности, на возмещение расходов и(или)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581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2. Реконструкция сетей теплоснабжения и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66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Основное </w:t>
            </w: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мероприятие 2.1 Реконструкция сетей теплоснабжения и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Управление ЖКХ </w:t>
            </w:r>
            <w:r>
              <w:rPr>
                <w:b/>
                <w:sz w:val="18"/>
                <w:szCs w:val="18"/>
              </w:rPr>
              <w:lastRenderedPageBreak/>
              <w:t>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64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2.1.1. Капитальный ремонт тепловых сетей р.п. Бутурлино по от ул.Кохозной до ул.3-й микрорайон д.13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45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2.1.2 Реконструкция тепловых сетей р.п. Бутурлино ул. Комсомольская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187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2.1.3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Покупка газового водогрейного котла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качества предоставляемых услуг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187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2.1.4 Ремонт тепловых сетей р.п Бутурлино, 5 мкр-он от д.6 до д.17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187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2.1.5 Техническое перевооружение котельной в части замены газовых горелок на </w:t>
            </w:r>
            <w:r>
              <w:rPr>
                <w:color w:val="000000"/>
                <w:sz w:val="18"/>
                <w:szCs w:val="18"/>
              </w:rPr>
              <w:lastRenderedPageBreak/>
              <w:t>объекте ООО «Бутурлинское ЖКХ», расположенном по адресу: г/к «БСХТ», Нижегородская область, Бутурлинский район, р.п. Бутурлино, ул.Комсомольская 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lastRenderedPageBreak/>
              <w:t xml:space="preserve">Управление ЖКХ и строительства администрации Бутурлинского муниципального округа </w:t>
            </w:r>
            <w:r>
              <w:rPr>
                <w:sz w:val="18"/>
                <w:szCs w:val="18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FF66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66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2.1.6. Техническое перевооружение газовой котельной, расположенной по адресу: Нижегородская область, р.п.Бутурлино, пер.Заводской, 13Б»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качества предоставляемых услуг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66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3.</w:t>
            </w:r>
            <w:r>
              <w:rPr>
                <w:b/>
                <w:bCs/>
                <w:sz w:val="18"/>
                <w:szCs w:val="18"/>
              </w:rPr>
              <w:t xml:space="preserve"> Формирование современной городской среды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3199,011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319,149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597,372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376,344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603,865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434,783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575BAD">
        <w:trPr>
          <w:trHeight w:val="166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Основное мероприятие 3.1 Формирование современной городской среды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3199,011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319,149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597,372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376,344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603,865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434,783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3.1.1 Ремонт дворовых территорий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Управление ЖКХ и строительства администрации Бутурлинского муниципального округа </w:t>
            </w:r>
            <w:r>
              <w:rPr>
                <w:sz w:val="18"/>
                <w:szCs w:val="18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Увеличение комфортной среды для </w:t>
            </w:r>
            <w:r>
              <w:rPr>
                <w:color w:val="000000"/>
                <w:sz w:val="18"/>
                <w:szCs w:val="18"/>
              </w:rPr>
              <w:lastRenderedPageBreak/>
              <w:t>проживания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3.1.2. Заключение соглашений с юридическими лицами и индивидуальными предпринимателями, о благоустройстве объектов недвижимого имущества (включая объекты незавершенного строительства) и земельных участков, находящихся в их собственности (пользовании)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комфортной среды для проживания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3.1.3 Инвентаризация территорий индивидуальных домов и земельных участков, предоставленных для их размещения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комфортной среды для проживания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3.1.4 Иные работы по благоустройству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комфортной среды для проживания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3.1.5 Мероприятие по образованию </w:t>
            </w:r>
            <w:r>
              <w:rPr>
                <w:sz w:val="18"/>
                <w:szCs w:val="18"/>
              </w:rPr>
              <w:lastRenderedPageBreak/>
              <w:t>земельных участков, на которых расположены многоквартирные дома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lastRenderedPageBreak/>
              <w:t xml:space="preserve">Управление ЖКХ и строительства администрации Бутурлинского </w:t>
            </w:r>
            <w:r>
              <w:rPr>
                <w:sz w:val="18"/>
                <w:szCs w:val="18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Увеличение комфортной </w:t>
            </w:r>
            <w:r>
              <w:rPr>
                <w:color w:val="000000"/>
                <w:sz w:val="18"/>
                <w:szCs w:val="18"/>
              </w:rPr>
              <w:lastRenderedPageBreak/>
              <w:t>среды для проживания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3.1.6 Оплата работ по разработке дизайн-проектов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комфортной среды для проживания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3.1.7 Оплата услуг ГБУ «Нижегородсмета» по экспертизе ПСД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комфортной среды для проживания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58,0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3.1.8 Благоустройство общественного пространства по адресу: Нижегородская область, Бутурлинский муниципальный округ, р.п.Бутурлино, ул.Ленина, примерно в 15м. на запад от дома № 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комфортной среды для проживания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3.1.9 Оплата работ по разработке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Управление ЖКХ и строительства администрации Бутурлинского муниципального округа Нижегородской </w:t>
            </w:r>
            <w:r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01.01.2026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комфортной среды для прожива</w:t>
            </w:r>
            <w:r>
              <w:rPr>
                <w:color w:val="000000"/>
                <w:sz w:val="18"/>
                <w:szCs w:val="18"/>
              </w:rPr>
              <w:lastRenderedPageBreak/>
              <w:t>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350,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3.1.10 </w:t>
            </w:r>
            <w:r>
              <w:rPr>
                <w:bCs/>
                <w:sz w:val="18"/>
                <w:szCs w:val="18"/>
              </w:rPr>
              <w:t xml:space="preserve">Благоустройство общественного пространства по адресу: </w:t>
            </w:r>
            <w:r>
              <w:rPr>
                <w:sz w:val="18"/>
                <w:szCs w:val="18"/>
              </w:rPr>
              <w:t>Нижегородская область, Бутурлинский муниципальный округ, р.п. Бутурлино, ул. Ленина, примерно в 15 метрах по направлению на восток от дома 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01.04.2026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комфортной среды для проживания человека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2591,011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319,149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597,372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376,344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603,865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434,783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207"/>
        </w:trPr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4. Обеспечение реализации муниципальной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6864,474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207"/>
        </w:trPr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 4.1. Обеспечение реализации муниципальной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6864,474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207"/>
        </w:trPr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4.1.1 Обеспечение реализации муниципальной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2026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2028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управления</w:t>
            </w: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6864,474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207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Подпрограмма 5. Обеспечение населения Бутурлинского округа Нижегородской области качественными услугами в сфере жилищно-коммунального хозяйства</w:t>
            </w:r>
          </w:p>
          <w:p w:rsidR="00575BAD" w:rsidRDefault="00575B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818,0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207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Основное мероприятие 5.1 Обеспечение обновления парка строительно-дорожной и коммунальной техники в Бутурлинском муниципальном округе на основе финансовой аренды (лизинга) на льготных условиях.</w:t>
            </w:r>
          </w:p>
          <w:p w:rsidR="00575BAD" w:rsidRDefault="00575B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818,0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75BAD">
        <w:trPr>
          <w:trHeight w:val="1758"/>
        </w:trPr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Основное мероприятие 5.1.1 Обеспечение обновления парка строительно-дорожной и коммунальной техники в Бутурлинском муниципальном округе на основе финансовой аренды (лизинга) на льготных условиях.</w:t>
            </w:r>
          </w:p>
          <w:p w:rsidR="00575BAD" w:rsidRDefault="00575B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01.04.2026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31.12.2026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BAD" w:rsidRDefault="002F70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комфортной среды для проживания человека</w:t>
            </w: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575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818,0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BAD" w:rsidRDefault="002F70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575BAD" w:rsidRDefault="002F70E2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575BAD">
      <w:pgSz w:w="16838" w:h="11905" w:orient="landscape"/>
      <w:pgMar w:top="510" w:right="567" w:bottom="51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5B0" w:rsidRDefault="004445B0">
      <w:r>
        <w:separator/>
      </w:r>
    </w:p>
  </w:endnote>
  <w:endnote w:type="continuationSeparator" w:id="0">
    <w:p w:rsidR="004445B0" w:rsidRDefault="0044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5B0" w:rsidRDefault="004445B0">
      <w:r>
        <w:separator/>
      </w:r>
    </w:p>
  </w:footnote>
  <w:footnote w:type="continuationSeparator" w:id="0">
    <w:p w:rsidR="004445B0" w:rsidRDefault="00444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B37CF"/>
    <w:multiLevelType w:val="multilevel"/>
    <w:tmpl w:val="20560D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7"/>
      <w:numFmt w:val="decimal"/>
      <w:lvlText w:val="%1.%2.%3"/>
      <w:lvlJc w:val="left"/>
      <w:pPr>
        <w:tabs>
          <w:tab w:val="num" w:pos="762"/>
        </w:tabs>
        <w:ind w:left="762" w:hanging="36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69732840"/>
    <w:multiLevelType w:val="multilevel"/>
    <w:tmpl w:val="BC9E7B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7"/>
      <w:numFmt w:val="decimal"/>
      <w:lvlText w:val="%1.%2.%3"/>
      <w:lvlJc w:val="left"/>
      <w:pPr>
        <w:tabs>
          <w:tab w:val="num" w:pos="762"/>
        </w:tabs>
        <w:ind w:left="762" w:hanging="36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5BAD"/>
    <w:rsid w:val="002F70E2"/>
    <w:rsid w:val="003D4C4B"/>
    <w:rsid w:val="004445B0"/>
    <w:rsid w:val="00575BAD"/>
    <w:rsid w:val="005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72E3020-07AB-4EE5-A5D6-B935A21C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Основной текст с отступом Знак"/>
    <w:link w:val="afc"/>
    <w:rPr>
      <w:sz w:val="28"/>
      <w:lang w:val="ru-RU" w:eastAsia="ar-SA" w:bidi="ar-SA"/>
    </w:rPr>
  </w:style>
  <w:style w:type="paragraph" w:styleId="afc">
    <w:name w:val="Body Text Indent"/>
    <w:basedOn w:val="a"/>
    <w:link w:val="afb"/>
    <w:pPr>
      <w:ind w:left="705"/>
      <w:jc w:val="both"/>
    </w:pPr>
    <w:rPr>
      <w:sz w:val="28"/>
      <w:szCs w:val="20"/>
      <w:lang w:eastAsia="ar-SA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table" w:styleId="13">
    <w:name w:val="Table Simple 1"/>
    <w:basedOn w:val="a1"/>
    <w:tblPr/>
  </w:style>
  <w:style w:type="table" w:styleId="afe">
    <w:name w:val="Table Elegant"/>
    <w:basedOn w:val="a1"/>
    <w:tblPr/>
  </w:style>
  <w:style w:type="table" w:customStyle="1" w:styleId="14">
    <w:name w:val="Стиль таблицы1"/>
    <w:basedOn w:val="13"/>
    <w:tblPr/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styleId="aff">
    <w:name w:val="Body Text"/>
    <w:basedOn w:val="a"/>
    <w:link w:val="aff0"/>
    <w:pPr>
      <w:spacing w:after="120"/>
    </w:pPr>
    <w:rPr>
      <w:sz w:val="28"/>
      <w:lang w:val="en-US" w:eastAsia="ar-SA"/>
    </w:rPr>
  </w:style>
  <w:style w:type="character" w:customStyle="1" w:styleId="aff0">
    <w:name w:val="Основной текст Знак"/>
    <w:link w:val="aff"/>
    <w:rPr>
      <w:sz w:val="28"/>
      <w:szCs w:val="24"/>
      <w:lang w:eastAsia="ar-SA"/>
    </w:rPr>
  </w:style>
  <w:style w:type="paragraph" w:styleId="aff1">
    <w:name w:val="List"/>
    <w:basedOn w:val="aff"/>
    <w:rPr>
      <w:rFonts w:ascii="Arial" w:hAnsi="Arial" w:cs="Tahoma"/>
      <w:sz w:val="24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3925</Words>
  <Characters>22375</Characters>
  <Application>Microsoft Office Word</Application>
  <DocSecurity>0</DocSecurity>
  <Lines>186</Lines>
  <Paragraphs>52</Paragraphs>
  <ScaleCrop>false</ScaleCrop>
  <Company>Home</Company>
  <LinksUpToDate>false</LinksUpToDate>
  <CharactersWithSpaces>26248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oks-emelina</dc:creator>
  <cp:lastModifiedBy>kadr-2</cp:lastModifiedBy>
  <cp:revision>17</cp:revision>
  <dcterms:created xsi:type="dcterms:W3CDTF">2026-01-12T10:37:00Z</dcterms:created>
  <dcterms:modified xsi:type="dcterms:W3CDTF">2026-07-24T06:39:00Z</dcterms:modified>
  <cp:version>983040</cp:version>
</cp:coreProperties>
</file>