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56" w:rsidRDefault="009A3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3256" w:rsidRDefault="009A3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9A3256" w:rsidRDefault="009A3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9A3256" w:rsidRDefault="009A3256">
      <w:pPr>
        <w:jc w:val="center"/>
        <w:rPr>
          <w:sz w:val="32"/>
        </w:rPr>
      </w:pPr>
    </w:p>
    <w:p w:rsidR="009A3256" w:rsidRDefault="009A3256">
      <w:pPr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9A3256" w:rsidRDefault="009A3256">
      <w:pPr>
        <w:jc w:val="center"/>
      </w:pPr>
    </w:p>
    <w:p w:rsidR="009A3256" w:rsidRDefault="009A3256" w:rsidP="009A3256">
      <w:pPr>
        <w:pStyle w:val="ab"/>
        <w:tabs>
          <w:tab w:val="left" w:pos="70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26.03.2026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367</w:t>
      </w:r>
    </w:p>
    <w:p w:rsidR="002C2B8C" w:rsidRDefault="002C2B8C">
      <w:pPr>
        <w:jc w:val="center"/>
        <w:rPr>
          <w:b/>
          <w:color w:val="000000"/>
          <w:sz w:val="28"/>
          <w:szCs w:val="28"/>
        </w:rPr>
      </w:pPr>
    </w:p>
    <w:p w:rsidR="002C2B8C" w:rsidRDefault="00496D7F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состав межведомственной комиссии </w:t>
      </w:r>
    </w:p>
    <w:p w:rsidR="002C2B8C" w:rsidRDefault="00496D7F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 </w:t>
      </w:r>
      <w:r>
        <w:rPr>
          <w:b/>
          <w:bCs/>
          <w:color w:val="000000"/>
          <w:sz w:val="28"/>
          <w:szCs w:val="28"/>
        </w:rPr>
        <w:t xml:space="preserve">постановлению администрации </w:t>
      </w:r>
      <w:proofErr w:type="spellStart"/>
      <w:r>
        <w:rPr>
          <w:b/>
          <w:bCs/>
          <w:color w:val="000000"/>
          <w:sz w:val="28"/>
          <w:szCs w:val="28"/>
        </w:rPr>
        <w:t>Бутурлинского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</w:t>
      </w:r>
      <w:r>
        <w:rPr>
          <w:b/>
          <w:color w:val="000000"/>
          <w:sz w:val="28"/>
          <w:szCs w:val="28"/>
        </w:rPr>
        <w:t xml:space="preserve">га Нижегородской области от 26.05.2021 № 576 «О межведомственной комиссии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</w:t>
      </w:r>
      <w:r>
        <w:rPr>
          <w:b/>
          <w:color w:val="000000"/>
          <w:sz w:val="28"/>
          <w:szCs w:val="28"/>
        </w:rPr>
        <w:t xml:space="preserve">ого контракта» (с учетом изменений, утвержденных постановлениями администрации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16.06.2023 № 858, от 19.10.2023 № 1516, от 25.04.2025 № 575, от 04.07.2025</w:t>
      </w:r>
      <w:r>
        <w:rPr>
          <w:b/>
          <w:color w:val="000000"/>
          <w:sz w:val="28"/>
          <w:szCs w:val="28"/>
        </w:rPr>
        <w:t xml:space="preserve"> </w:t>
      </w:r>
    </w:p>
    <w:p w:rsidR="002C2B8C" w:rsidRDefault="00496D7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901, от 29.10.2025 № 1443)</w:t>
      </w:r>
    </w:p>
    <w:p w:rsidR="009A3256" w:rsidRDefault="009A3256">
      <w:pPr>
        <w:jc w:val="center"/>
        <w:rPr>
          <w:sz w:val="28"/>
          <w:szCs w:val="28"/>
        </w:rPr>
      </w:pPr>
    </w:p>
    <w:p w:rsidR="002C2B8C" w:rsidRDefault="00496D7F" w:rsidP="009A325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>рекомендаций Министерства труда и социальной защиты Российской Федерации и Министерства социального развития и семейной политики Нижегородской области, в соответствии с письмом ГКУ НО «Уп</w:t>
      </w:r>
      <w:r>
        <w:rPr>
          <w:sz w:val="28"/>
          <w:szCs w:val="28"/>
        </w:rPr>
        <w:t xml:space="preserve">равление социальной защиты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округа» от 25.02.2026 № </w:t>
      </w:r>
      <w:r>
        <w:rPr>
          <w:color w:val="000000"/>
          <w:sz w:val="28"/>
          <w:szCs w:val="28"/>
          <w:shd w:val="clear" w:color="auto" w:fill="FFFFFF"/>
        </w:rPr>
        <w:t xml:space="preserve">Сл-160751/26, письмом </w:t>
      </w:r>
      <w:r>
        <w:rPr>
          <w:sz w:val="28"/>
          <w:szCs w:val="28"/>
        </w:rPr>
        <w:t xml:space="preserve">филиала Государственного фонда поддержки участников специальной военной операции «Защитники Отечества» по Нижегородской области от 04.03.2026 № </w:t>
      </w:r>
      <w:proofErr w:type="spellStart"/>
      <w:r>
        <w:rPr>
          <w:sz w:val="28"/>
          <w:szCs w:val="28"/>
        </w:rPr>
        <w:t>Сл</w:t>
      </w:r>
      <w:proofErr w:type="spellEnd"/>
      <w:r>
        <w:rPr>
          <w:sz w:val="28"/>
          <w:szCs w:val="28"/>
        </w:rPr>
        <w:t>--189985</w:t>
      </w:r>
      <w:r>
        <w:rPr>
          <w:sz w:val="28"/>
          <w:szCs w:val="28"/>
        </w:rPr>
        <w:t xml:space="preserve">/26, </w:t>
      </w:r>
      <w:r>
        <w:rPr>
          <w:color w:val="000000"/>
          <w:sz w:val="28"/>
          <w:szCs w:val="28"/>
        </w:rPr>
        <w:t>адм</w:t>
      </w:r>
      <w:r w:rsidR="009A3256">
        <w:rPr>
          <w:color w:val="000000"/>
          <w:sz w:val="28"/>
          <w:szCs w:val="28"/>
        </w:rPr>
        <w:t xml:space="preserve">инистрация </w:t>
      </w:r>
      <w:proofErr w:type="spellStart"/>
      <w:r w:rsidR="009A3256">
        <w:rPr>
          <w:color w:val="000000"/>
          <w:sz w:val="28"/>
          <w:szCs w:val="28"/>
        </w:rPr>
        <w:t>Бутурлинского</w:t>
      </w:r>
      <w:proofErr w:type="spellEnd"/>
      <w:r w:rsidR="009A3256">
        <w:rPr>
          <w:color w:val="000000"/>
          <w:sz w:val="28"/>
          <w:szCs w:val="28"/>
        </w:rPr>
        <w:t xml:space="preserve"> муниципального округа Нижегородской </w:t>
      </w:r>
      <w:r>
        <w:rPr>
          <w:color w:val="000000"/>
          <w:sz w:val="28"/>
          <w:szCs w:val="28"/>
        </w:rPr>
        <w:t xml:space="preserve">области </w:t>
      </w:r>
      <w:bookmarkStart w:id="0" w:name="_GoBack"/>
      <w:bookmarkEnd w:id="0"/>
      <w:r>
        <w:rPr>
          <w:b/>
          <w:color w:val="000000"/>
          <w:sz w:val="28"/>
          <w:szCs w:val="28"/>
        </w:rPr>
        <w:t>п о с т а н о в л я е т:</w:t>
      </w:r>
    </w:p>
    <w:p w:rsidR="002C2B8C" w:rsidRDefault="00496D7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1. Внести изменение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 межведомственной комиссии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постановлению  администрации </w:t>
      </w:r>
      <w:proofErr w:type="spellStart"/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26.05.2021 № 576 «О межведомственной комиссии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 Нижегородской области по вопросам предоставления адресной государственной социальной помощи на основании социальн</w:t>
      </w:r>
      <w:r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lastRenderedPageBreak/>
        <w:t xml:space="preserve">контракта» (с учетом изменений, утвержденных постановлениями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 от 16.06.2023 № 858, от 19.10.2023 № 1516, от 25.04.2025 № 575, от 04.07.2025</w:t>
      </w:r>
      <w:r>
        <w:rPr>
          <w:color w:val="000000"/>
          <w:sz w:val="28"/>
          <w:szCs w:val="28"/>
        </w:rPr>
        <w:t xml:space="preserve"> № 901, от 29.10.2025 № 1443),</w:t>
      </w:r>
      <w:r>
        <w:rPr>
          <w:color w:val="000000"/>
          <w:sz w:val="28"/>
          <w:szCs w:val="28"/>
        </w:rPr>
        <w:t xml:space="preserve"> включив в его состав </w:t>
      </w:r>
      <w:proofErr w:type="spellStart"/>
      <w:r>
        <w:rPr>
          <w:sz w:val="28"/>
          <w:szCs w:val="28"/>
        </w:rPr>
        <w:t>Шилкину</w:t>
      </w:r>
      <w:proofErr w:type="spellEnd"/>
      <w:r>
        <w:rPr>
          <w:sz w:val="28"/>
          <w:szCs w:val="28"/>
        </w:rPr>
        <w:t xml:space="preserve"> Ольгу Михайловну – социального координатора по </w:t>
      </w:r>
      <w:proofErr w:type="spellStart"/>
      <w:r>
        <w:rPr>
          <w:sz w:val="28"/>
          <w:szCs w:val="28"/>
        </w:rPr>
        <w:t>Бутурлинскому</w:t>
      </w:r>
      <w:proofErr w:type="spellEnd"/>
      <w:r>
        <w:rPr>
          <w:sz w:val="28"/>
          <w:szCs w:val="28"/>
        </w:rPr>
        <w:t xml:space="preserve"> муниципальному округу и городскому округу </w:t>
      </w:r>
      <w:proofErr w:type="spellStart"/>
      <w:r>
        <w:rPr>
          <w:sz w:val="28"/>
          <w:szCs w:val="28"/>
        </w:rPr>
        <w:t>Перевозский</w:t>
      </w:r>
      <w:proofErr w:type="spellEnd"/>
      <w:r>
        <w:rPr>
          <w:sz w:val="28"/>
          <w:szCs w:val="28"/>
        </w:rPr>
        <w:t xml:space="preserve"> филиала Государственного фонда поддержки участников специальной военной операции </w:t>
      </w:r>
      <w:r>
        <w:rPr>
          <w:sz w:val="28"/>
          <w:szCs w:val="28"/>
        </w:rPr>
        <w:t>«Защитники Отечества» по Нижегородской области.</w:t>
      </w:r>
    </w:p>
    <w:p w:rsidR="002C2B8C" w:rsidRDefault="00496D7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2C2B8C" w:rsidRDefault="002C2B8C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2C2B8C" w:rsidRDefault="00496D7F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Глава местного самоуправления</w:t>
      </w:r>
      <w:r w:rsidR="009A3256">
        <w:rPr>
          <w:sz w:val="28"/>
          <w:szCs w:val="28"/>
        </w:rPr>
        <w:tab/>
      </w:r>
      <w:r w:rsidR="009A3256">
        <w:rPr>
          <w:sz w:val="28"/>
          <w:szCs w:val="28"/>
        </w:rPr>
        <w:tab/>
      </w:r>
      <w:r w:rsidR="009A3256">
        <w:rPr>
          <w:sz w:val="28"/>
          <w:szCs w:val="28"/>
        </w:rPr>
        <w:tab/>
      </w:r>
      <w:r w:rsidR="009A3256">
        <w:rPr>
          <w:sz w:val="28"/>
          <w:szCs w:val="28"/>
        </w:rPr>
        <w:tab/>
      </w:r>
      <w:r w:rsidR="009A3256">
        <w:rPr>
          <w:sz w:val="28"/>
          <w:szCs w:val="28"/>
        </w:rPr>
        <w:tab/>
      </w:r>
      <w:r w:rsidR="009A325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М.Ф.Петрова</w:t>
      </w:r>
      <w:proofErr w:type="spellEnd"/>
      <w:r>
        <w:t xml:space="preserve"> </w:t>
      </w:r>
    </w:p>
    <w:p w:rsidR="002C2B8C" w:rsidRDefault="002C2B8C">
      <w:pPr>
        <w:jc w:val="right"/>
        <w:rPr>
          <w:sz w:val="28"/>
          <w:szCs w:val="28"/>
          <w:lang w:eastAsia="ru-RU"/>
        </w:rPr>
      </w:pPr>
    </w:p>
    <w:sectPr w:rsidR="002C2B8C">
      <w:headerReference w:type="even" r:id="rId7"/>
      <w:footnotePr>
        <w:pos w:val="beneathText"/>
      </w:footnotePr>
      <w:pgSz w:w="11905" w:h="16837"/>
      <w:pgMar w:top="851" w:right="707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7F" w:rsidRDefault="00496D7F">
      <w:r>
        <w:separator/>
      </w:r>
    </w:p>
  </w:endnote>
  <w:endnote w:type="continuationSeparator" w:id="0">
    <w:p w:rsidR="00496D7F" w:rsidRDefault="004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7F" w:rsidRDefault="00496D7F">
      <w:r>
        <w:separator/>
      </w:r>
    </w:p>
  </w:footnote>
  <w:footnote w:type="continuationSeparator" w:id="0">
    <w:p w:rsidR="00496D7F" w:rsidRDefault="0049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8C" w:rsidRDefault="00496D7F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C2B8C" w:rsidRDefault="002C2B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330C"/>
    <w:multiLevelType w:val="hybridMultilevel"/>
    <w:tmpl w:val="160E6C62"/>
    <w:lvl w:ilvl="0" w:tplc="797E4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665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4478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28D0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84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3AFD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62CA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1C5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FCCA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424283"/>
    <w:multiLevelType w:val="hybridMultilevel"/>
    <w:tmpl w:val="D17C42CE"/>
    <w:lvl w:ilvl="0" w:tplc="5246B7B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9386EAC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775096D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7E7E4C0E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39C81450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81586F06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97B8041C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F508DF56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9C6690C0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B11DAB"/>
    <w:multiLevelType w:val="hybridMultilevel"/>
    <w:tmpl w:val="D018BDD4"/>
    <w:lvl w:ilvl="0" w:tplc="FEFCB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80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64BE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823A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329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76D3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6AE2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425E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CCA5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592AEC"/>
    <w:multiLevelType w:val="hybridMultilevel"/>
    <w:tmpl w:val="B48E4A5E"/>
    <w:lvl w:ilvl="0" w:tplc="73F63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96A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78EC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FE42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C64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72A0A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9233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56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52FC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7A593A"/>
    <w:multiLevelType w:val="multilevel"/>
    <w:tmpl w:val="1D00E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B8C"/>
    <w:rsid w:val="002C2B8C"/>
    <w:rsid w:val="00496D7F"/>
    <w:rsid w:val="009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1AE58-1582-4ADA-BEA2-C5FE54F2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>Home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User</dc:creator>
  <cp:lastModifiedBy>kadr-2</cp:lastModifiedBy>
  <cp:revision>6</cp:revision>
  <dcterms:created xsi:type="dcterms:W3CDTF">2025-10-29T13:36:00Z</dcterms:created>
  <dcterms:modified xsi:type="dcterms:W3CDTF">2026-03-26T06:47:00Z</dcterms:modified>
  <cp:version>983040</cp:version>
</cp:coreProperties>
</file>