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Уведомление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проведении публичных консультаций</w:t>
      </w:r>
      <w:r>
        <w:rPr>
          <w:rFonts w:ascii="Times New Roman" w:hAnsi="Times New Roman"/>
          <w:b/>
          <w:sz w:val="28"/>
        </w:rPr>
      </w:r>
    </w:p>
    <w:p>
      <w:pPr>
        <w:ind w:left="0" w:firstLine="708"/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Настоящим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администраци</w:t>
      </w:r>
      <w:r>
        <w:rPr>
          <w:rFonts w:ascii="Times New Roman" w:hAnsi="Times New Roman"/>
          <w:sz w:val="28"/>
          <w:lang w:val="ru-RU"/>
        </w:rPr>
        <w:t xml:space="preserve">я </w:t>
      </w:r>
      <w:r>
        <w:rPr>
          <w:rFonts w:ascii="Times New Roman" w:hAnsi="Times New Roman"/>
          <w:sz w:val="28"/>
          <w:lang w:val="ru-RU"/>
        </w:rPr>
        <w:t xml:space="preserve">Бутурлинского муниципального округа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Нижегородской области </w:t>
      </w:r>
      <w:r>
        <w:rPr>
          <w:rFonts w:ascii="Times New Roman" w:hAnsi="Times New Roman"/>
          <w:sz w:val="28"/>
          <w:lang w:val="ru-RU"/>
        </w:rPr>
        <w:t xml:space="preserve">уведомляет о проведении публичных консультаций в целях оценки регулирующего воздействия проекта </w:t>
      </w:r>
      <w:r>
        <w:rPr>
          <w:rFonts w:ascii="Times New Roman" w:hAnsi="Times New Roman"/>
          <w:sz w:val="28"/>
          <w:lang w:val="ru-RU"/>
        </w:rPr>
        <w:t xml:space="preserve">решения Совета депутатов</w:t>
      </w:r>
      <w:r>
        <w:rPr>
          <w:rFonts w:ascii="Times New Roman" w:hAnsi="Times New Roman"/>
          <w:sz w:val="28"/>
          <w:lang w:val="ru-RU"/>
        </w:rPr>
        <w:t xml:space="preserve"> Бутурлинского муниципального </w:t>
      </w:r>
      <w:r>
        <w:rPr>
          <w:rFonts w:ascii="Times New Roman" w:hAnsi="Times New Roman"/>
          <w:sz w:val="28"/>
          <w:lang w:val="ru-RU"/>
        </w:rPr>
        <w:t xml:space="preserve">округа</w:t>
      </w:r>
      <w:r>
        <w:rPr>
          <w:rFonts w:ascii="Times New Roman" w:hAnsi="Times New Roman"/>
          <w:sz w:val="28"/>
          <w:lang w:val="ru-RU"/>
        </w:rPr>
        <w:t xml:space="preserve"> Нижегородской области «</w:t>
      </w:r>
      <w:r>
        <w:rPr>
          <w:rFonts w:ascii="Times New Roman" w:hAnsi="Times New Roman"/>
          <w:sz w:val="28"/>
          <w:lang w:val="ru-RU"/>
        </w:rPr>
        <w:t xml:space="preserve">О внесении изменений в </w:t>
      </w:r>
      <w:r>
        <w:rPr>
          <w:rFonts w:ascii="Times New Roman" w:hAnsi="Times New Roman"/>
          <w:sz w:val="28"/>
          <w:lang w:val="ru-RU"/>
        </w:rPr>
        <w:t xml:space="preserve">Положение о муниципальном </w:t>
      </w:r>
      <w:r>
        <w:rPr>
          <w:rFonts w:ascii="Times New Roman" w:hAnsi="Times New Roman"/>
          <w:sz w:val="28"/>
          <w:lang w:val="ru-RU"/>
        </w:rPr>
        <w:t xml:space="preserve"> контроле на автомобильно</w:t>
      </w:r>
      <w:r>
        <w:rPr>
          <w:rFonts w:ascii="Times New Roman" w:hAnsi="Times New Roman"/>
          <w:sz w:val="28"/>
          <w:lang w:val="ru-RU"/>
        </w:rPr>
        <w:t xml:space="preserve">м транспорте, городском наземном электрическом транспорте и в дорожном хозяйстве на  территории Бутурлинского муниципального округа Нижегородской области, утвержденное решением Совета депутатов Бутурлинского муниципального округа Нижегородской области» от </w:t>
      </w:r>
      <w:r>
        <w:rPr>
          <w:rFonts w:ascii="Times New Roman" w:hAnsi="Times New Roman"/>
          <w:sz w:val="28"/>
          <w:lang w:val="ru-RU"/>
        </w:rPr>
        <w:t xml:space="preserve">14 октября</w:t>
      </w:r>
      <w:r>
        <w:rPr>
          <w:rFonts w:ascii="Times New Roman" w:hAnsi="Times New Roman"/>
          <w:sz w:val="28"/>
          <w:lang w:val="ru-RU"/>
        </w:rPr>
        <w:t xml:space="preserve"> 2021 г. № 77</w:t>
      </w:r>
      <w:r>
        <w:rPr>
          <w:rFonts w:ascii="Times New Roman" w:hAnsi="Times New Roman"/>
          <w:sz w:val="28"/>
          <w:lang w:val="ru-RU"/>
        </w:rPr>
        <w:t xml:space="preserve">».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Сроки проведения публичных консультаций: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highlight w:val="white"/>
          <w:shd w:val="clear" w:color="auto" w:fill="f71e04"/>
        </w:rPr>
      </w:pP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27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августа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20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26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года –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26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сентября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2026</w:t>
      </w:r>
      <w:r>
        <w:rPr>
          <w:rFonts w:ascii="Times New Roman" w:hAnsi="Times New Roman"/>
          <w:sz w:val="28"/>
          <w:highlight w:val="white"/>
          <w:shd w:val="clear" w:color="auto" w:fill="f71e04"/>
          <w:lang w:val="ru-RU"/>
        </w:rPr>
        <w:t xml:space="preserve"> года.</w:t>
      </w:r>
      <w:r>
        <w:rPr>
          <w:rFonts w:ascii="Times New Roman" w:hAnsi="Times New Roman"/>
          <w:sz w:val="28"/>
          <w:highlight w:val="white"/>
          <w:shd w:val="clear" w:color="auto" w:fill="f71e04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highlight w:val="white"/>
          <w:shd w:val="clear" w:color="auto" w:fill="f71e04"/>
        </w:rPr>
      </w:pPr>
      <w:r>
        <w:rPr>
          <w:rFonts w:ascii="Times New Roman" w:hAnsi="Times New Roman"/>
          <w:sz w:val="28"/>
          <w:highlight w:val="white"/>
          <w:shd w:val="clear" w:color="auto" w:fill="f71e04"/>
        </w:rPr>
      </w:r>
      <w:r>
        <w:rPr>
          <w:rFonts w:ascii="Times New Roman" w:hAnsi="Times New Roman"/>
          <w:sz w:val="28"/>
          <w:highlight w:val="white"/>
          <w:shd w:val="clear" w:color="auto" w:fill="f71e04"/>
        </w:rPr>
      </w:r>
    </w:p>
    <w:p>
      <w:pPr>
        <w:ind w:left="0" w:firstLine="708"/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Способ направления участниками публичных консультаций своих предложения и замечаний: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8"/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Предложения и замечания направляются в электронном виде на адрес: but-ter-upr@mail</w:t>
      </w:r>
      <w:r>
        <w:rPr>
          <w:rStyle w:val="645"/>
          <w:rFonts w:ascii="Times New Roman" w:hAnsi="Times New Roman"/>
          <w:sz w:val="28"/>
          <w:lang w:val="ru-RU"/>
        </w:rPr>
        <w:fldChar w:fldCharType="begin"/>
      </w:r>
      <w:r>
        <w:rPr>
          <w:rStyle w:val="645"/>
          <w:rFonts w:ascii="Times New Roman" w:hAnsi="Times New Roman"/>
          <w:sz w:val="28"/>
          <w:lang w:val="en-US"/>
        </w:rPr>
        <w:instrText xml:space="preserve">HYPERLINK "mailto:kumi@adm.but.nnov.ru"</w:instrText>
      </w:r>
      <w:r>
        <w:rPr>
          <w:rStyle w:val="645"/>
          <w:rFonts w:ascii="Times New Roman" w:hAnsi="Times New Roman"/>
          <w:sz w:val="28"/>
          <w:lang w:val="en-US"/>
        </w:rPr>
        <w:fldChar w:fldCharType="separate"/>
      </w:r>
      <w:r>
        <w:rPr>
          <w:rStyle w:val="645"/>
          <w:rFonts w:ascii="Times New Roman" w:hAnsi="Times New Roman"/>
          <w:sz w:val="28"/>
          <w:lang w:val="en-US"/>
        </w:rPr>
        <w:t xml:space="preserve">.</w:t>
      </w:r>
      <w:r>
        <w:rPr>
          <w:rStyle w:val="645"/>
          <w:rFonts w:ascii="Times New Roman" w:hAnsi="Times New Roman"/>
          <w:sz w:val="28"/>
          <w:lang w:val="en-US"/>
        </w:rPr>
        <w:t xml:space="preserve">ru</w:t>
      </w:r>
      <w:r>
        <w:rPr>
          <w:rStyle w:val="645"/>
          <w:rFonts w:ascii="Times New Roman" w:hAnsi="Times New Roman"/>
          <w:sz w:val="28"/>
          <w:lang w:val="en-US"/>
        </w:rPr>
        <w:fldChar w:fldCharType="end"/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или на бумажном носителе по адресу: Нижегородская область, </w:t>
      </w:r>
      <w:r>
        <w:rPr>
          <w:rFonts w:ascii="Times New Roman" w:hAnsi="Times New Roman"/>
          <w:sz w:val="28"/>
          <w:lang w:val="ru-RU"/>
        </w:rPr>
        <w:t xml:space="preserve">р.п</w:t>
      </w:r>
      <w:r>
        <w:rPr>
          <w:rFonts w:ascii="Times New Roman" w:hAnsi="Times New Roman"/>
          <w:sz w:val="28"/>
          <w:lang w:val="ru-RU"/>
        </w:rPr>
        <w:t xml:space="preserve">. Бутурлино, ул. Ленина, </w:t>
      </w:r>
      <w:r>
        <w:rPr>
          <w:rFonts w:ascii="Times New Roman" w:hAnsi="Times New Roman"/>
          <w:sz w:val="28"/>
          <w:lang w:val="ru-RU"/>
        </w:rPr>
        <w:t xml:space="preserve">д.</w:t>
      </w:r>
      <w:r>
        <w:rPr>
          <w:rFonts w:ascii="Times New Roman" w:hAnsi="Times New Roman"/>
          <w:sz w:val="28"/>
          <w:lang w:val="ru-RU"/>
        </w:rPr>
        <w:t xml:space="preserve">127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Контактное лицо по вопросам публичных </w:t>
      </w:r>
      <w:r>
        <w:rPr>
          <w:rFonts w:ascii="Times New Roman" w:hAnsi="Times New Roman"/>
          <w:sz w:val="28"/>
          <w:lang w:val="ru-RU"/>
        </w:rPr>
        <w:t xml:space="preserve">консультаций: Куликова Ольга Владимировна</w:t>
      </w:r>
      <w:r>
        <w:rPr>
          <w:rFonts w:ascii="Times New Roman" w:hAnsi="Times New Roman"/>
          <w:sz w:val="28"/>
          <w:lang w:val="ru-RU"/>
        </w:rPr>
        <w:t xml:space="preserve">,</w:t>
      </w:r>
      <w:r>
        <w:rPr>
          <w:rFonts w:ascii="Times New Roman" w:hAnsi="Times New Roman"/>
          <w:sz w:val="28"/>
          <w:lang w:val="ru-RU"/>
        </w:rPr>
        <w:t xml:space="preserve"> специалист по связям с общественностью отдела обслуживания территорий управления по благоустройству и комплексному содержанию территорий</w:t>
      </w:r>
      <w:r>
        <w:rPr>
          <w:rFonts w:ascii="Times New Roman" w:hAnsi="Times New Roman"/>
          <w:sz w:val="28"/>
          <w:lang w:val="ru-RU"/>
        </w:rPr>
        <w:t xml:space="preserve"> администрации Бутурлинского муниципального округа Нижегородской области.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hd w:val="clear" w:color="auto" w:fill="f71e04"/>
        </w:rPr>
      </w:pPr>
      <w:r>
        <w:rPr>
          <w:rFonts w:ascii="Times New Roman" w:hAnsi="Times New Roman"/>
          <w:sz w:val="28"/>
          <w:shd w:val="clear" w:color="auto" w:fill="f71e04"/>
        </w:rPr>
      </w:r>
      <w:r>
        <w:rPr>
          <w:rFonts w:ascii="Times New Roman" w:hAnsi="Times New Roman"/>
          <w:sz w:val="28"/>
          <w:shd w:val="clear" w:color="auto" w:fill="f71e04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рабочий телефон: 8</w:t>
      </w:r>
      <w:r>
        <w:rPr>
          <w:rFonts w:ascii="Times New Roman" w:hAnsi="Times New Roman"/>
          <w:sz w:val="28"/>
          <w:lang w:val="ru-RU"/>
        </w:rPr>
        <w:t xml:space="preserve">(</w:t>
      </w:r>
      <w:r>
        <w:rPr>
          <w:rFonts w:ascii="Times New Roman" w:hAnsi="Times New Roman"/>
          <w:sz w:val="28"/>
          <w:lang w:val="ru-RU"/>
        </w:rPr>
        <w:t xml:space="preserve">83172</w:t>
      </w:r>
      <w:r>
        <w:rPr>
          <w:rFonts w:ascii="Times New Roman" w:hAnsi="Times New Roman"/>
          <w:sz w:val="28"/>
          <w:lang w:val="ru-RU"/>
        </w:rPr>
        <w:t xml:space="preserve">)</w:t>
      </w:r>
      <w:r>
        <w:rPr>
          <w:rFonts w:ascii="Times New Roman" w:hAnsi="Times New Roman"/>
          <w:sz w:val="28"/>
          <w:lang w:val="ru-RU"/>
        </w:rPr>
        <w:t xml:space="preserve">5-25</w:t>
      </w:r>
      <w:r>
        <w:rPr>
          <w:rFonts w:ascii="Times New Roman" w:hAnsi="Times New Roman"/>
          <w:sz w:val="28"/>
          <w:lang w:val="ru-RU"/>
        </w:rPr>
        <w:t xml:space="preserve">-14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гра</w:t>
      </w:r>
      <w:r>
        <w:rPr>
          <w:rFonts w:ascii="Times New Roman" w:hAnsi="Times New Roman"/>
          <w:sz w:val="28"/>
          <w:lang w:val="ru-RU"/>
        </w:rPr>
        <w:t xml:space="preserve">фик работы: с 08:00 до 17:00 понедельник - четверг, 8:00 до 16:00 – пятница.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Прилагаемые к уведомлению материалы:</w:t>
      </w:r>
      <w:r>
        <w:rPr>
          <w:rFonts w:ascii="Times New Roman" w:hAnsi="Times New Roman"/>
          <w:sz w:val="28"/>
        </w:rPr>
      </w:r>
    </w:p>
    <w:p>
      <w:pPr>
        <w:pStyle w:val="652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Проект </w:t>
      </w:r>
      <w:r>
        <w:rPr>
          <w:rFonts w:ascii="Times New Roman" w:hAnsi="Times New Roman"/>
          <w:sz w:val="28"/>
          <w:lang w:val="ru-RU"/>
        </w:rPr>
        <w:t xml:space="preserve">решения</w:t>
      </w:r>
      <w:r>
        <w:rPr>
          <w:rFonts w:ascii="Times New Roman" w:hAnsi="Times New Roman"/>
          <w:sz w:val="28"/>
          <w:lang w:val="ru-RU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pStyle w:val="652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Пояснительная записка к проекту;</w:t>
      </w:r>
      <w:r>
        <w:rPr>
          <w:rFonts w:ascii="Times New Roman" w:hAnsi="Times New Roman"/>
          <w:sz w:val="28"/>
        </w:rPr>
      </w:r>
    </w:p>
    <w:p>
      <w:pPr>
        <w:pStyle w:val="652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Опросный лист для проведения публичных консультаций. 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footnotePr/>
      <w:endnotePr/>
      <w:type w:val="nextPage"/>
      <w:pgSz w:w="11906" w:h="16838" w:orient="portrait"/>
      <w:pgMar w:top="567" w:right="567" w:bottom="624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57"/>
    <w:link w:val="64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7"/>
    <w:link w:val="67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57"/>
    <w:link w:val="63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57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57"/>
    <w:link w:val="6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1"/>
    <w:next w:val="62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1"/>
    <w:next w:val="62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1"/>
    <w:next w:val="62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1"/>
    <w:next w:val="62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57"/>
    <w:link w:val="667"/>
    <w:uiPriority w:val="10"/>
    <w:rPr>
      <w:sz w:val="48"/>
      <w:szCs w:val="48"/>
    </w:rPr>
  </w:style>
  <w:style w:type="character" w:styleId="38">
    <w:name w:val="Subtitle Char"/>
    <w:basedOn w:val="657"/>
    <w:link w:val="665"/>
    <w:uiPriority w:val="11"/>
    <w:rPr>
      <w:sz w:val="24"/>
      <w:szCs w:val="24"/>
    </w:rPr>
  </w:style>
  <w:style w:type="paragraph" w:styleId="39">
    <w:name w:val="Quote"/>
    <w:basedOn w:val="621"/>
    <w:next w:val="62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1"/>
    <w:next w:val="62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7"/>
    <w:link w:val="43"/>
    <w:uiPriority w:val="99"/>
  </w:style>
  <w:style w:type="paragraph" w:styleId="45">
    <w:name w:val="Footer"/>
    <w:basedOn w:val="62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7"/>
    <w:link w:val="45"/>
    <w:uiPriority w:val="99"/>
  </w:style>
  <w:style w:type="paragraph" w:styleId="47">
    <w:name w:val="Caption"/>
    <w:basedOn w:val="621"/>
    <w:next w:val="62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7"/>
    <w:uiPriority w:val="99"/>
    <w:unhideWhenUsed/>
    <w:rPr>
      <w:vertAlign w:val="superscript"/>
    </w:rPr>
  </w:style>
  <w:style w:type="paragraph" w:styleId="179">
    <w:name w:val="endnote text"/>
    <w:basedOn w:val="62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7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0" w:default="1">
    <w:name w:val="Normal"/>
    <w:link w:val="621"/>
    <w:uiPriority w:val="0"/>
    <w:qFormat/>
    <w:pPr>
      <w:spacing w:after="200" w:line="276" w:lineRule="auto"/>
    </w:pPr>
    <w:rPr>
      <w:sz w:val="22"/>
    </w:rPr>
  </w:style>
  <w:style w:type="character" w:styleId="621" w:default="1">
    <w:name w:val="Normal"/>
    <w:link w:val="620"/>
    <w:rPr>
      <w:sz w:val="22"/>
    </w:rPr>
  </w:style>
  <w:style w:type="paragraph" w:styleId="622">
    <w:name w:val="toc 2"/>
    <w:next w:val="620"/>
    <w:link w:val="623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3">
    <w:name w:val="toc 2"/>
    <w:link w:val="622"/>
    <w:rPr>
      <w:rFonts w:ascii="XO Thames" w:hAnsi="XO Thames"/>
      <w:sz w:val="28"/>
    </w:rPr>
  </w:style>
  <w:style w:type="paragraph" w:styleId="624">
    <w:name w:val="toc 4"/>
    <w:next w:val="620"/>
    <w:link w:val="625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5">
    <w:name w:val="toc 4"/>
    <w:link w:val="624"/>
    <w:rPr>
      <w:rFonts w:ascii="XO Thames" w:hAnsi="XO Thames"/>
      <w:sz w:val="28"/>
    </w:rPr>
  </w:style>
  <w:style w:type="paragraph" w:styleId="626">
    <w:name w:val="ConsPlusTitle"/>
    <w:link w:val="627"/>
    <w:pPr>
      <w:widowControl w:val="off"/>
    </w:pPr>
    <w:rPr>
      <w:rFonts w:ascii="Times New Roman" w:hAnsi="Times New Roman"/>
      <w:b/>
      <w:sz w:val="24"/>
    </w:rPr>
  </w:style>
  <w:style w:type="character" w:styleId="627">
    <w:name w:val="ConsPlusTitle"/>
    <w:link w:val="626"/>
    <w:rPr>
      <w:rFonts w:ascii="Times New Roman" w:hAnsi="Times New Roman"/>
      <w:b/>
      <w:sz w:val="24"/>
    </w:rPr>
  </w:style>
  <w:style w:type="paragraph" w:styleId="628">
    <w:name w:val="toc 6"/>
    <w:next w:val="620"/>
    <w:link w:val="629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9">
    <w:name w:val="toc 6"/>
    <w:link w:val="628"/>
    <w:rPr>
      <w:rFonts w:ascii="XO Thames" w:hAnsi="XO Thames"/>
      <w:sz w:val="28"/>
    </w:rPr>
  </w:style>
  <w:style w:type="paragraph" w:styleId="630">
    <w:name w:val="toc 7"/>
    <w:next w:val="620"/>
    <w:link w:val="631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31">
    <w:name w:val="toc 7"/>
    <w:link w:val="630"/>
    <w:rPr>
      <w:rFonts w:ascii="XO Thames" w:hAnsi="XO Thames"/>
      <w:sz w:val="28"/>
    </w:rPr>
  </w:style>
  <w:style w:type="paragraph" w:styleId="632">
    <w:name w:val="Endnote"/>
    <w:link w:val="633"/>
    <w:pPr>
      <w:ind w:left="0" w:firstLine="851"/>
      <w:jc w:val="both"/>
    </w:pPr>
    <w:rPr>
      <w:rFonts w:ascii="XO Thames" w:hAnsi="XO Thames"/>
      <w:sz w:val="22"/>
    </w:rPr>
  </w:style>
  <w:style w:type="character" w:styleId="633">
    <w:name w:val="Endnote"/>
    <w:link w:val="632"/>
    <w:rPr>
      <w:rFonts w:ascii="XO Thames" w:hAnsi="XO Thames"/>
      <w:sz w:val="22"/>
    </w:rPr>
  </w:style>
  <w:style w:type="paragraph" w:styleId="634">
    <w:name w:val="Heading 3"/>
    <w:next w:val="620"/>
    <w:link w:val="63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5">
    <w:name w:val="Heading 3"/>
    <w:link w:val="634"/>
    <w:rPr>
      <w:rFonts w:ascii="XO Thames" w:hAnsi="XO Thames"/>
      <w:b/>
      <w:sz w:val="26"/>
    </w:rPr>
  </w:style>
  <w:style w:type="paragraph" w:styleId="636">
    <w:name w:val="Normal (Web)"/>
    <w:basedOn w:val="620"/>
    <w:link w:val="63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37">
    <w:name w:val="Normal (Web)"/>
    <w:basedOn w:val="621"/>
    <w:link w:val="636"/>
    <w:rPr>
      <w:rFonts w:ascii="Times New Roman" w:hAnsi="Times New Roman"/>
      <w:sz w:val="24"/>
    </w:rPr>
  </w:style>
  <w:style w:type="paragraph" w:styleId="638">
    <w:name w:val="toc 3"/>
    <w:next w:val="620"/>
    <w:link w:val="639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9">
    <w:name w:val="toc 3"/>
    <w:link w:val="638"/>
    <w:rPr>
      <w:rFonts w:ascii="XO Thames" w:hAnsi="XO Thames"/>
      <w:sz w:val="28"/>
    </w:rPr>
  </w:style>
  <w:style w:type="paragraph" w:styleId="640">
    <w:name w:val="Heading 5"/>
    <w:next w:val="620"/>
    <w:link w:val="641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41">
    <w:name w:val="Heading 5"/>
    <w:link w:val="640"/>
    <w:rPr>
      <w:rFonts w:ascii="XO Thames" w:hAnsi="XO Thames"/>
      <w:b/>
      <w:sz w:val="22"/>
    </w:rPr>
  </w:style>
  <w:style w:type="paragraph" w:styleId="642">
    <w:name w:val="Heading 1"/>
    <w:next w:val="620"/>
    <w:link w:val="64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43">
    <w:name w:val="Heading 1"/>
    <w:link w:val="642"/>
    <w:rPr>
      <w:rFonts w:ascii="XO Thames" w:hAnsi="XO Thames"/>
      <w:b/>
      <w:sz w:val="32"/>
    </w:rPr>
  </w:style>
  <w:style w:type="paragraph" w:styleId="644">
    <w:name w:val="Hyperlink"/>
    <w:link w:val="645"/>
    <w:rPr>
      <w:color w:val="0000ff"/>
      <w:u w:val="single"/>
    </w:rPr>
  </w:style>
  <w:style w:type="character" w:styleId="645">
    <w:name w:val="Hyperlink"/>
    <w:link w:val="644"/>
    <w:rPr>
      <w:color w:val="0000ff"/>
      <w:u w:val="single"/>
    </w:rPr>
  </w:style>
  <w:style w:type="paragraph" w:styleId="646">
    <w:name w:val="Footnote"/>
    <w:link w:val="647"/>
    <w:pPr>
      <w:ind w:left="0" w:firstLine="851"/>
      <w:jc w:val="both"/>
    </w:pPr>
    <w:rPr>
      <w:rFonts w:ascii="XO Thames" w:hAnsi="XO Thames"/>
      <w:sz w:val="22"/>
    </w:rPr>
  </w:style>
  <w:style w:type="character" w:styleId="647">
    <w:name w:val="Footnote"/>
    <w:link w:val="646"/>
    <w:rPr>
      <w:rFonts w:ascii="XO Thames" w:hAnsi="XO Thames"/>
      <w:sz w:val="22"/>
    </w:rPr>
  </w:style>
  <w:style w:type="paragraph" w:styleId="648">
    <w:name w:val="toc 1"/>
    <w:next w:val="620"/>
    <w:link w:val="649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49">
    <w:name w:val="toc 1"/>
    <w:link w:val="648"/>
    <w:rPr>
      <w:rFonts w:ascii="XO Thames" w:hAnsi="XO Thames"/>
      <w:b/>
      <w:sz w:val="28"/>
    </w:rPr>
  </w:style>
  <w:style w:type="paragraph" w:styleId="650">
    <w:name w:val="Header and Footer"/>
    <w:link w:val="651"/>
    <w:pPr>
      <w:jc w:val="both"/>
      <w:spacing w:line="240" w:lineRule="auto"/>
    </w:pPr>
    <w:rPr>
      <w:rFonts w:ascii="XO Thames" w:hAnsi="XO Thames"/>
      <w:sz w:val="28"/>
    </w:rPr>
  </w:style>
  <w:style w:type="character" w:styleId="651">
    <w:name w:val="Header and Footer"/>
    <w:link w:val="650"/>
    <w:rPr>
      <w:rFonts w:ascii="XO Thames" w:hAnsi="XO Thames"/>
      <w:sz w:val="28"/>
    </w:rPr>
  </w:style>
  <w:style w:type="paragraph" w:styleId="652">
    <w:name w:val="List Paragraph"/>
    <w:basedOn w:val="620"/>
    <w:link w:val="653"/>
    <w:pPr>
      <w:contextualSpacing/>
      <w:ind w:left="720" w:firstLine="0"/>
    </w:pPr>
  </w:style>
  <w:style w:type="character" w:styleId="653">
    <w:name w:val="List Paragraph"/>
    <w:basedOn w:val="621"/>
    <w:link w:val="652"/>
  </w:style>
  <w:style w:type="paragraph" w:styleId="654">
    <w:name w:val="toc 9"/>
    <w:next w:val="620"/>
    <w:link w:val="65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55">
    <w:name w:val="toc 9"/>
    <w:link w:val="654"/>
    <w:rPr>
      <w:rFonts w:ascii="XO Thames" w:hAnsi="XO Thames"/>
      <w:sz w:val="28"/>
    </w:rPr>
  </w:style>
  <w:style w:type="paragraph" w:styleId="656">
    <w:name w:val="Default Paragraph Font"/>
    <w:link w:val="657"/>
  </w:style>
  <w:style w:type="character" w:styleId="657">
    <w:name w:val="Default Paragraph Font"/>
    <w:link w:val="656"/>
  </w:style>
  <w:style w:type="paragraph" w:styleId="658">
    <w:name w:val="Body Text"/>
    <w:basedOn w:val="620"/>
    <w:link w:val="659"/>
    <w:pPr>
      <w:jc w:val="center"/>
      <w:spacing w:after="0" w:line="240" w:lineRule="auto"/>
    </w:pPr>
    <w:rPr>
      <w:rFonts w:ascii="Times New Roman" w:hAnsi="Times New Roman"/>
      <w:b/>
      <w:sz w:val="24"/>
    </w:rPr>
  </w:style>
  <w:style w:type="character" w:styleId="659">
    <w:name w:val="Body Text"/>
    <w:basedOn w:val="621"/>
    <w:link w:val="658"/>
    <w:rPr>
      <w:rFonts w:ascii="Times New Roman" w:hAnsi="Times New Roman"/>
      <w:b/>
      <w:sz w:val="24"/>
    </w:rPr>
  </w:style>
  <w:style w:type="paragraph" w:styleId="660">
    <w:name w:val="toc 8"/>
    <w:next w:val="620"/>
    <w:link w:val="661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61">
    <w:name w:val="toc 8"/>
    <w:link w:val="660"/>
    <w:rPr>
      <w:rFonts w:ascii="XO Thames" w:hAnsi="XO Thames"/>
      <w:sz w:val="28"/>
    </w:rPr>
  </w:style>
  <w:style w:type="paragraph" w:styleId="662">
    <w:name w:val="toc 5"/>
    <w:next w:val="620"/>
    <w:link w:val="663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63">
    <w:name w:val="toc 5"/>
    <w:link w:val="662"/>
    <w:rPr>
      <w:rFonts w:ascii="XO Thames" w:hAnsi="XO Thames"/>
      <w:sz w:val="28"/>
    </w:rPr>
  </w:style>
  <w:style w:type="paragraph" w:styleId="664">
    <w:name w:val="Subtitle"/>
    <w:next w:val="620"/>
    <w:link w:val="66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65">
    <w:name w:val="Subtitle"/>
    <w:link w:val="664"/>
    <w:rPr>
      <w:rFonts w:ascii="XO Thames" w:hAnsi="XO Thames"/>
      <w:i/>
      <w:sz w:val="24"/>
    </w:rPr>
  </w:style>
  <w:style w:type="paragraph" w:styleId="666">
    <w:name w:val="Title"/>
    <w:next w:val="620"/>
    <w:link w:val="66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67">
    <w:name w:val="Title"/>
    <w:link w:val="666"/>
    <w:rPr>
      <w:rFonts w:ascii="XO Thames" w:hAnsi="XO Thames"/>
      <w:b/>
      <w:caps/>
      <w:sz w:val="40"/>
    </w:rPr>
  </w:style>
  <w:style w:type="paragraph" w:styleId="668">
    <w:name w:val="Heading 4"/>
    <w:next w:val="620"/>
    <w:link w:val="66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69">
    <w:name w:val="Heading 4"/>
    <w:link w:val="668"/>
    <w:rPr>
      <w:rFonts w:ascii="XO Thames" w:hAnsi="XO Thames"/>
      <w:b/>
      <w:sz w:val="24"/>
    </w:rPr>
  </w:style>
  <w:style w:type="paragraph" w:styleId="670">
    <w:name w:val="Heading 2"/>
    <w:next w:val="620"/>
    <w:link w:val="67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71">
    <w:name w:val="Heading 2"/>
    <w:link w:val="670"/>
    <w:rPr>
      <w:rFonts w:ascii="XO Thames" w:hAnsi="XO Thames"/>
      <w:b/>
      <w:sz w:val="28"/>
    </w:rPr>
  </w:style>
  <w:style w:type="table" w:styleId="67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ekonomika-4</cp:lastModifiedBy>
  <cp:revision>1</cp:revision>
  <dcterms:modified xsi:type="dcterms:W3CDTF">2026-08-26T13:35:57Z</dcterms:modified>
</cp:coreProperties>
</file>