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FE5" w:rsidRDefault="00432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32FE5" w:rsidRDefault="00432FE5">
      <w:pPr>
        <w:tabs>
          <w:tab w:val="left" w:pos="4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БУТУРЛИНСКОГО МУНИЦИПАЛЬНОГО ОКРУГА</w:t>
      </w:r>
    </w:p>
    <w:p w:rsidR="00432FE5" w:rsidRDefault="00432F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432FE5" w:rsidRDefault="00432FE5">
      <w:pPr>
        <w:jc w:val="center"/>
        <w:rPr>
          <w:b/>
          <w:sz w:val="28"/>
          <w:szCs w:val="28"/>
        </w:rPr>
      </w:pPr>
    </w:p>
    <w:p w:rsidR="00432FE5" w:rsidRDefault="00432FE5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32FE5" w:rsidRDefault="00432FE5">
      <w:pPr>
        <w:jc w:val="both"/>
        <w:rPr>
          <w:b/>
          <w:sz w:val="28"/>
        </w:rPr>
      </w:pPr>
    </w:p>
    <w:p w:rsidR="00432FE5" w:rsidRDefault="00432FE5" w:rsidP="00432FE5">
      <w:pPr>
        <w:tabs>
          <w:tab w:val="left" w:pos="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 19.03.2026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№ 324</w:t>
      </w:r>
    </w:p>
    <w:p w:rsidR="00432FE5" w:rsidRDefault="00432F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07EBE" w:rsidRDefault="000A3695">
      <w:pPr>
        <w:ind w:left="567" w:right="42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Бутурлинского муниципального </w:t>
      </w:r>
      <w:r>
        <w:rPr>
          <w:b/>
          <w:sz w:val="28"/>
          <w:szCs w:val="28"/>
          <w:lang w:eastAsia="ru-RU"/>
        </w:rPr>
        <w:t>округа Нижегородской области</w:t>
      </w:r>
    </w:p>
    <w:p w:rsidR="00807EBE" w:rsidRDefault="000A3695">
      <w:pPr>
        <w:ind w:left="567" w:right="423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от 12.04.2021 № 382 «Об утверждении положения и состава комиссии по организации и осуществлению деятельности по опеке и попечительству в отношении совершеннолетних граждан»</w:t>
      </w:r>
    </w:p>
    <w:p w:rsidR="00807EBE" w:rsidRDefault="000A3695">
      <w:pPr>
        <w:pStyle w:val="Default"/>
      </w:pPr>
      <w:r>
        <w:t xml:space="preserve"> </w:t>
      </w:r>
    </w:p>
    <w:p w:rsidR="00807EBE" w:rsidRDefault="00807EBE">
      <w:pPr>
        <w:pStyle w:val="afb"/>
        <w:spacing w:line="360" w:lineRule="auto"/>
        <w:ind w:left="0" w:firstLine="709"/>
        <w:rPr>
          <w:color w:val="000000"/>
          <w:sz w:val="10"/>
          <w:szCs w:val="10"/>
        </w:rPr>
      </w:pPr>
    </w:p>
    <w:p w:rsidR="00807EBE" w:rsidRDefault="000A3695">
      <w:pPr>
        <w:pStyle w:val="afb"/>
        <w:spacing w:line="360" w:lineRule="auto"/>
        <w:ind w:left="0" w:firstLine="709"/>
        <w:rPr>
          <w:szCs w:val="28"/>
        </w:rPr>
      </w:pPr>
      <w:r>
        <w:rPr>
          <w:color w:val="000000"/>
          <w:szCs w:val="28"/>
        </w:rPr>
        <w:t>В связи с кадровыми изменениями в администрации Бут</w:t>
      </w:r>
      <w:r>
        <w:rPr>
          <w:color w:val="000000"/>
          <w:szCs w:val="28"/>
        </w:rPr>
        <w:t xml:space="preserve">урлинского муниципального округа Нижегородской области, администрация Бутурлинского муниципального округа Нижегородской области </w:t>
      </w:r>
      <w:r>
        <w:rPr>
          <w:b/>
          <w:color w:val="000000"/>
          <w:szCs w:val="28"/>
        </w:rPr>
        <w:t>п о с т а н о в л я е т</w:t>
      </w:r>
      <w:r>
        <w:rPr>
          <w:color w:val="000000"/>
          <w:szCs w:val="28"/>
        </w:rPr>
        <w:t>:</w:t>
      </w:r>
    </w:p>
    <w:p w:rsidR="00807EBE" w:rsidRDefault="000A3695">
      <w:pPr>
        <w:pStyle w:val="afb"/>
        <w:numPr>
          <w:ilvl w:val="0"/>
          <w:numId w:val="1"/>
        </w:numPr>
        <w:tabs>
          <w:tab w:val="left" w:pos="720"/>
          <w:tab w:val="left" w:pos="993"/>
        </w:tabs>
        <w:spacing w:line="360" w:lineRule="auto"/>
        <w:ind w:left="0"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Внести в Состав комиссии по организации и осуществлению деятельности по опеке </w:t>
      </w:r>
      <w:r>
        <w:rPr>
          <w:color w:val="000000"/>
          <w:szCs w:val="28"/>
          <w:lang w:eastAsia="ru-RU"/>
        </w:rPr>
        <w:t xml:space="preserve">и попечительству в отношении совершеннолетних граждан (далее – Комиссия), утвержденный постановлением администрации Бутурлинского муниципального округа Нижегородской области от 12.04.2021 № 382 «Об утверждении положения и состава комиссии по организации и </w:t>
      </w:r>
      <w:r>
        <w:rPr>
          <w:color w:val="000000"/>
          <w:szCs w:val="28"/>
          <w:lang w:eastAsia="ru-RU"/>
        </w:rPr>
        <w:t xml:space="preserve">осуществлению деятельности по опеке и попечительству в отношении совершеннолетних граждан» </w:t>
      </w:r>
      <w:r>
        <w:rPr>
          <w:szCs w:val="28"/>
          <w:lang w:eastAsia="ru-RU"/>
        </w:rPr>
        <w:t>(с изменениями внесенными постановлениями администрации Бутурлинского муниципального округа Нижегородской области от 01.12.2021 № 1466, от 20.12.2021 № 1594, от 21</w:t>
      </w:r>
      <w:r>
        <w:rPr>
          <w:szCs w:val="28"/>
          <w:lang w:eastAsia="ru-RU"/>
        </w:rPr>
        <w:t>.06.2022 № 738, от 06.02.2023 № 154, от 28.07.2023 № 1065, от 19.06.2024 № 946)</w:t>
      </w:r>
      <w:r>
        <w:rPr>
          <w:color w:val="000000"/>
          <w:szCs w:val="28"/>
          <w:lang w:eastAsia="ru-RU"/>
        </w:rPr>
        <w:t>, следующие изменения:</w:t>
      </w:r>
    </w:p>
    <w:p w:rsidR="00807EBE" w:rsidRDefault="000A3695">
      <w:pPr>
        <w:pStyle w:val="afb"/>
        <w:tabs>
          <w:tab w:val="left" w:pos="993"/>
        </w:tabs>
        <w:spacing w:line="360" w:lineRule="auto"/>
        <w:ind w:left="28" w:firstLine="695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1.1. Исключить из состава Комиссии Строкину Марину Николаевну – заместителя главы администрации, начальника организационно-правового управления администра</w:t>
      </w:r>
      <w:r>
        <w:rPr>
          <w:color w:val="000000"/>
          <w:szCs w:val="28"/>
          <w:lang w:eastAsia="ru-RU"/>
        </w:rPr>
        <w:t>ции Бутурлинского муниципального округа Нижегородской области.</w:t>
      </w:r>
    </w:p>
    <w:p w:rsidR="00807EBE" w:rsidRDefault="000A3695">
      <w:pPr>
        <w:pStyle w:val="afb"/>
        <w:tabs>
          <w:tab w:val="left" w:pos="993"/>
        </w:tabs>
        <w:spacing w:line="360" w:lineRule="auto"/>
        <w:ind w:left="28" w:firstLine="695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1.2. Включить в состав Комиссии Петрову Марию Федоровну – главу местного самоуправления Бутурлинского муниципального округа Нижегородской области (председатель комиссии).</w:t>
      </w:r>
    </w:p>
    <w:p w:rsidR="00807EBE" w:rsidRDefault="000A3695">
      <w:pPr>
        <w:pStyle w:val="afb"/>
        <w:numPr>
          <w:ilvl w:val="0"/>
          <w:numId w:val="1"/>
        </w:numPr>
        <w:tabs>
          <w:tab w:val="left" w:pos="720"/>
          <w:tab w:val="left" w:pos="993"/>
        </w:tabs>
        <w:spacing w:line="360" w:lineRule="auto"/>
        <w:ind w:left="0" w:firstLine="709"/>
        <w:rPr>
          <w:szCs w:val="28"/>
        </w:rPr>
      </w:pPr>
      <w:r>
        <w:rPr>
          <w:rFonts w:eastAsia="Calibri"/>
          <w:szCs w:val="28"/>
        </w:rPr>
        <w:t>Настоящее постановлени</w:t>
      </w:r>
      <w:r>
        <w:rPr>
          <w:rFonts w:eastAsia="Calibri"/>
          <w:szCs w:val="28"/>
        </w:rPr>
        <w:t>е вступает в силу с момента подписания.</w:t>
      </w:r>
    </w:p>
    <w:p w:rsidR="00807EBE" w:rsidRDefault="000A3695">
      <w:pPr>
        <w:pStyle w:val="afb"/>
        <w:numPr>
          <w:ilvl w:val="0"/>
          <w:numId w:val="1"/>
        </w:numPr>
        <w:tabs>
          <w:tab w:val="left" w:pos="720"/>
          <w:tab w:val="left" w:pos="993"/>
        </w:tabs>
        <w:spacing w:line="360" w:lineRule="auto"/>
        <w:ind w:left="0" w:firstLine="709"/>
        <w:rPr>
          <w:szCs w:val="28"/>
        </w:rPr>
      </w:pPr>
      <w:r>
        <w:t>Контроль за исполнением настоящего постановления оставляю за собой.</w:t>
      </w:r>
    </w:p>
    <w:p w:rsidR="00807EBE" w:rsidRDefault="00807EBE">
      <w:pPr>
        <w:pStyle w:val="afb"/>
        <w:spacing w:line="360" w:lineRule="auto"/>
        <w:ind w:left="0"/>
        <w:rPr>
          <w:szCs w:val="28"/>
        </w:rPr>
      </w:pPr>
    </w:p>
    <w:p w:rsidR="00807EBE" w:rsidRDefault="000A3695">
      <w:pPr>
        <w:pStyle w:val="afb"/>
        <w:spacing w:line="360" w:lineRule="auto"/>
        <w:ind w:left="0"/>
        <w:rPr>
          <w:szCs w:val="28"/>
        </w:rPr>
      </w:pPr>
      <w:r>
        <w:rPr>
          <w:szCs w:val="28"/>
        </w:rPr>
        <w:t>Глава местного самоуправления</w:t>
      </w:r>
      <w:r>
        <w:rPr>
          <w:szCs w:val="28"/>
        </w:rPr>
        <w:tab/>
      </w:r>
      <w:r>
        <w:rPr>
          <w:szCs w:val="28"/>
        </w:rPr>
        <w:tab/>
      </w:r>
      <w:r w:rsidR="00432FE5">
        <w:rPr>
          <w:szCs w:val="28"/>
        </w:rPr>
        <w:tab/>
      </w:r>
      <w:r w:rsidR="00432FE5">
        <w:rPr>
          <w:szCs w:val="28"/>
        </w:rPr>
        <w:tab/>
      </w:r>
      <w:r w:rsidR="00432FE5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>М.Ф. Петрова</w:t>
      </w:r>
    </w:p>
    <w:p w:rsidR="00807EBE" w:rsidRDefault="00807EBE">
      <w:pPr>
        <w:jc w:val="right"/>
        <w:rPr>
          <w:sz w:val="28"/>
        </w:rPr>
      </w:pPr>
    </w:p>
    <w:sectPr w:rsidR="00807EBE" w:rsidSect="00432F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95" w:rsidRDefault="000A3695">
      <w:r>
        <w:separator/>
      </w:r>
    </w:p>
  </w:endnote>
  <w:endnote w:type="continuationSeparator" w:id="0">
    <w:p w:rsidR="000A3695" w:rsidRDefault="000A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95" w:rsidRDefault="000A3695">
      <w:r>
        <w:separator/>
      </w:r>
    </w:p>
  </w:footnote>
  <w:footnote w:type="continuationSeparator" w:id="0">
    <w:p w:rsidR="000A3695" w:rsidRDefault="000A3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364DD"/>
    <w:multiLevelType w:val="hybridMultilevel"/>
    <w:tmpl w:val="76D40EB2"/>
    <w:lvl w:ilvl="0" w:tplc="1AA81FE6">
      <w:start w:val="1"/>
      <w:numFmt w:val="decimal"/>
      <w:lvlText w:val="%1."/>
      <w:lvlJc w:val="left"/>
      <w:pPr>
        <w:ind w:left="1788" w:hanging="1080"/>
      </w:pPr>
      <w:rPr>
        <w:color w:val="000000"/>
      </w:rPr>
    </w:lvl>
    <w:lvl w:ilvl="1" w:tplc="FF18D2B2">
      <w:start w:val="1"/>
      <w:numFmt w:val="lowerLetter"/>
      <w:lvlText w:val="%2."/>
      <w:lvlJc w:val="left"/>
      <w:pPr>
        <w:ind w:left="1788" w:hanging="360"/>
      </w:pPr>
    </w:lvl>
    <w:lvl w:ilvl="2" w:tplc="8676CCC4">
      <w:start w:val="1"/>
      <w:numFmt w:val="lowerRoman"/>
      <w:lvlText w:val="%3."/>
      <w:lvlJc w:val="right"/>
      <w:pPr>
        <w:ind w:left="2508" w:hanging="180"/>
      </w:pPr>
    </w:lvl>
    <w:lvl w:ilvl="3" w:tplc="0A54874E">
      <w:start w:val="1"/>
      <w:numFmt w:val="decimal"/>
      <w:lvlText w:val="%4."/>
      <w:lvlJc w:val="left"/>
      <w:pPr>
        <w:ind w:left="3228" w:hanging="360"/>
      </w:pPr>
    </w:lvl>
    <w:lvl w:ilvl="4" w:tplc="451E0FAA">
      <w:start w:val="1"/>
      <w:numFmt w:val="lowerLetter"/>
      <w:lvlText w:val="%5."/>
      <w:lvlJc w:val="left"/>
      <w:pPr>
        <w:ind w:left="3948" w:hanging="360"/>
      </w:pPr>
    </w:lvl>
    <w:lvl w:ilvl="5" w:tplc="3B6629B0">
      <w:start w:val="1"/>
      <w:numFmt w:val="lowerRoman"/>
      <w:lvlText w:val="%6."/>
      <w:lvlJc w:val="right"/>
      <w:pPr>
        <w:ind w:left="4668" w:hanging="180"/>
      </w:pPr>
    </w:lvl>
    <w:lvl w:ilvl="6" w:tplc="8842D6EE">
      <w:start w:val="1"/>
      <w:numFmt w:val="decimal"/>
      <w:lvlText w:val="%7."/>
      <w:lvlJc w:val="left"/>
      <w:pPr>
        <w:ind w:left="5388" w:hanging="360"/>
      </w:pPr>
    </w:lvl>
    <w:lvl w:ilvl="7" w:tplc="03D20C58">
      <w:start w:val="1"/>
      <w:numFmt w:val="lowerLetter"/>
      <w:lvlText w:val="%8."/>
      <w:lvlJc w:val="left"/>
      <w:pPr>
        <w:ind w:left="6108" w:hanging="360"/>
      </w:pPr>
    </w:lvl>
    <w:lvl w:ilvl="8" w:tplc="CCF09FE4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EBE"/>
    <w:rsid w:val="000A3695"/>
    <w:rsid w:val="00432FE5"/>
    <w:rsid w:val="0080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483060-F3F6-429F-AE4C-9209858F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eastAsia="Calibri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pPr>
      <w:ind w:left="705"/>
      <w:jc w:val="both"/>
    </w:pPr>
    <w:rPr>
      <w:sz w:val="28"/>
    </w:rPr>
  </w:style>
  <w:style w:type="paragraph" w:styleId="afc">
    <w:name w:val="Body Text"/>
    <w:basedOn w:val="a"/>
    <w:link w:val="afd"/>
    <w:pPr>
      <w:spacing w:after="120"/>
    </w:pPr>
  </w:style>
  <w:style w:type="character" w:customStyle="1" w:styleId="afd">
    <w:name w:val="Основной текст Знак"/>
    <w:link w:val="afc"/>
    <w:rPr>
      <w:sz w:val="24"/>
      <w:lang w:val="ru-RU" w:eastAsia="ar-SA" w:bidi="ar-SA"/>
    </w:rPr>
  </w:style>
  <w:style w:type="character" w:customStyle="1" w:styleId="ac">
    <w:name w:val="Верхний колонтитул Знак"/>
    <w:link w:val="ab"/>
    <w:rPr>
      <w:sz w:val="24"/>
      <w:lang w:val="ru-RU" w:eastAsia="ar-SA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eastAsia="Calibri"/>
      <w:b/>
      <w:bCs/>
      <w:sz w:val="48"/>
      <w:szCs w:val="48"/>
      <w:lang w:val="ru-RU" w:eastAsia="ru-RU" w:bidi="ar-SA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highlight">
    <w:name w:val="highlight"/>
    <w:basedOn w:val="a0"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Company>Home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kashina</dc:creator>
  <cp:lastModifiedBy>kadr-2</cp:lastModifiedBy>
  <cp:revision>11</cp:revision>
  <dcterms:created xsi:type="dcterms:W3CDTF">2023-07-26T07:02:00Z</dcterms:created>
  <dcterms:modified xsi:type="dcterms:W3CDTF">2026-03-20T05:06:00Z</dcterms:modified>
  <cp:version>983040</cp:version>
</cp:coreProperties>
</file>