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93D" w:rsidRDefault="00D779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D7793D" w:rsidRDefault="00D779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БУТУРЛИНСКОГО МУНИЦИПАЛЬНОГО ОКРУГА</w:t>
      </w:r>
    </w:p>
    <w:p w:rsidR="00D7793D" w:rsidRDefault="00D779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D7793D" w:rsidRDefault="00D7793D">
      <w:pPr>
        <w:jc w:val="center"/>
        <w:rPr>
          <w:b/>
          <w:sz w:val="28"/>
          <w:szCs w:val="28"/>
        </w:rPr>
      </w:pPr>
    </w:p>
    <w:p w:rsidR="00D7793D" w:rsidRDefault="00D779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D7793D" w:rsidRDefault="00D7793D">
      <w:pPr>
        <w:jc w:val="both"/>
        <w:rPr>
          <w:b/>
          <w:sz w:val="28"/>
          <w:szCs w:val="28"/>
        </w:rPr>
      </w:pPr>
    </w:p>
    <w:p w:rsidR="00D7793D" w:rsidRDefault="00D7793D" w:rsidP="00D7793D">
      <w:pPr>
        <w:tabs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 30.01.2026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№142</w:t>
      </w:r>
    </w:p>
    <w:p w:rsidR="00D7793D" w:rsidRDefault="00D7793D">
      <w:pPr>
        <w:tabs>
          <w:tab w:val="left" w:pos="4820"/>
        </w:tabs>
        <w:jc w:val="center"/>
        <w:rPr>
          <w:sz w:val="28"/>
          <w:szCs w:val="28"/>
        </w:rPr>
      </w:pPr>
    </w:p>
    <w:p w:rsidR="009029FE" w:rsidRDefault="00C21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Бутурлинского</w:t>
      </w:r>
      <w:proofErr w:type="spellEnd"/>
      <w:r>
        <w:rPr>
          <w:b/>
          <w:sz w:val="28"/>
          <w:szCs w:val="28"/>
        </w:rPr>
        <w:t xml:space="preserve"> муниципального округа Нижегородской области от 18.11.2024 № 1824 </w:t>
      </w:r>
    </w:p>
    <w:p w:rsidR="009029FE" w:rsidRDefault="00C21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</w:t>
      </w:r>
      <w:r>
        <w:rPr>
          <w:b/>
          <w:sz w:val="28"/>
          <w:szCs w:val="28"/>
        </w:rPr>
        <w:t xml:space="preserve"> утверждении Плана реализации муниципальной программы</w:t>
      </w:r>
    </w:p>
    <w:p w:rsidR="009029FE" w:rsidRDefault="00C21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>
        <w:rPr>
          <w:b/>
          <w:sz w:val="27"/>
          <w:szCs w:val="27"/>
        </w:rPr>
        <w:t xml:space="preserve">Развитие въездного и внутреннего туризма в </w:t>
      </w:r>
      <w:proofErr w:type="spellStart"/>
      <w:r>
        <w:rPr>
          <w:b/>
          <w:sz w:val="27"/>
          <w:szCs w:val="27"/>
        </w:rPr>
        <w:t>Бутурлинском</w:t>
      </w:r>
      <w:proofErr w:type="spellEnd"/>
      <w:r>
        <w:rPr>
          <w:b/>
          <w:sz w:val="27"/>
          <w:szCs w:val="27"/>
        </w:rPr>
        <w:t xml:space="preserve"> муниципальном округе Нижегородской области</w:t>
      </w:r>
      <w:r>
        <w:rPr>
          <w:b/>
          <w:sz w:val="28"/>
          <w:szCs w:val="28"/>
        </w:rPr>
        <w:t>» на 2025 год и на плановый период 2026 и 2027 годов»</w:t>
      </w:r>
    </w:p>
    <w:p w:rsidR="009029FE" w:rsidRDefault="009029FE">
      <w:pPr>
        <w:pStyle w:val="af2"/>
        <w:spacing w:line="360" w:lineRule="auto"/>
        <w:ind w:firstLine="561"/>
        <w:jc w:val="both"/>
        <w:rPr>
          <w:color w:val="auto"/>
          <w:sz w:val="28"/>
          <w:szCs w:val="28"/>
        </w:rPr>
      </w:pPr>
    </w:p>
    <w:p w:rsidR="009029FE" w:rsidRDefault="00C2166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района Нижегородской области от 14 мая 2014 г. № 440 «Об утверждении Порядка разработки, реализации и оценки эффективности муниципальных про</w:t>
      </w:r>
      <w:r>
        <w:rPr>
          <w:sz w:val="28"/>
          <w:szCs w:val="28"/>
        </w:rPr>
        <w:t xml:space="preserve">грамм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района» администрация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</w:t>
      </w:r>
      <w:r>
        <w:t xml:space="preserve">   </w:t>
      </w:r>
      <w:r>
        <w:rPr>
          <w:b/>
          <w:bCs/>
          <w:color w:val="000000"/>
          <w:spacing w:val="34"/>
          <w:sz w:val="28"/>
          <w:szCs w:val="28"/>
        </w:rPr>
        <w:t xml:space="preserve">п о с </w:t>
      </w:r>
      <w:proofErr w:type="gramStart"/>
      <w:r>
        <w:rPr>
          <w:b/>
          <w:bCs/>
          <w:color w:val="000000"/>
          <w:spacing w:val="34"/>
          <w:sz w:val="28"/>
          <w:szCs w:val="28"/>
        </w:rPr>
        <w:t>т</w:t>
      </w:r>
      <w:proofErr w:type="gramEnd"/>
      <w:r>
        <w:rPr>
          <w:b/>
          <w:bCs/>
          <w:color w:val="000000"/>
          <w:spacing w:val="34"/>
          <w:sz w:val="28"/>
          <w:szCs w:val="28"/>
        </w:rPr>
        <w:t xml:space="preserve"> а н о в л я е т:</w:t>
      </w:r>
    </w:p>
    <w:p w:rsidR="009029FE" w:rsidRDefault="00C2166E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Внести изменения в План реализации муниципальной программы «Развитие въездного и внутреннего туризма в </w:t>
      </w:r>
      <w:proofErr w:type="spellStart"/>
      <w:r>
        <w:rPr>
          <w:sz w:val="28"/>
          <w:szCs w:val="28"/>
        </w:rPr>
        <w:t>Бутурлин</w:t>
      </w:r>
      <w:r>
        <w:rPr>
          <w:sz w:val="28"/>
          <w:szCs w:val="28"/>
        </w:rPr>
        <w:t>ском</w:t>
      </w:r>
      <w:proofErr w:type="spellEnd"/>
      <w:r>
        <w:rPr>
          <w:sz w:val="28"/>
          <w:szCs w:val="28"/>
        </w:rPr>
        <w:t xml:space="preserve"> муниципальном округе Нижегородской области», утвержденный постановлением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от 18.11.2024 № 1824 «Об утверждении Плана реализации муниципальной программы «</w:t>
      </w:r>
      <w:r>
        <w:rPr>
          <w:sz w:val="27"/>
          <w:szCs w:val="27"/>
        </w:rPr>
        <w:t>Развитие въездного и внутре</w:t>
      </w:r>
      <w:r>
        <w:rPr>
          <w:sz w:val="27"/>
          <w:szCs w:val="27"/>
        </w:rPr>
        <w:t xml:space="preserve">ннего туризма в </w:t>
      </w:r>
      <w:proofErr w:type="spellStart"/>
      <w:r>
        <w:rPr>
          <w:sz w:val="27"/>
          <w:szCs w:val="27"/>
        </w:rPr>
        <w:t>Бутурлинском</w:t>
      </w:r>
      <w:proofErr w:type="spellEnd"/>
      <w:r>
        <w:rPr>
          <w:sz w:val="27"/>
          <w:szCs w:val="27"/>
        </w:rPr>
        <w:t xml:space="preserve"> муниципальном округе Нижегородской области</w:t>
      </w:r>
      <w:r>
        <w:rPr>
          <w:sz w:val="28"/>
          <w:szCs w:val="28"/>
        </w:rPr>
        <w:t>» на 2025 год и на плановый период 2026 и 2027 годов» согласно приложению к настоящему постановлению.</w:t>
      </w:r>
    </w:p>
    <w:p w:rsidR="009029FE" w:rsidRDefault="00C2166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Организационно-правовому управлению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</w:t>
      </w:r>
      <w:r>
        <w:rPr>
          <w:sz w:val="28"/>
          <w:szCs w:val="28"/>
        </w:rPr>
        <w:t xml:space="preserve">круга Нижегородской области обнародовать (опубликовать) настоящее постановление в порядке, определенном Уставом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для официального обнародования (опубликования) муниципальных нормативных правовых акто</w:t>
      </w:r>
      <w:r>
        <w:rPr>
          <w:sz w:val="28"/>
          <w:szCs w:val="28"/>
        </w:rPr>
        <w:t xml:space="preserve">в округа, и разместить на официальном сайте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муниципального округа Нижегородской области в информационно – телекоммуникационной сети «Интернет» по адресу: </w:t>
      </w:r>
      <w:hyperlink r:id="rId7" w:tooltip="https://buturlino.52gov.ru" w:history="1">
        <w:r>
          <w:rPr>
            <w:rStyle w:val="afa"/>
            <w:sz w:val="28"/>
            <w:szCs w:val="28"/>
          </w:rPr>
          <w:t>https://buturlino.</w:t>
        </w:r>
        <w:proofErr w:type="spellStart"/>
        <w:r>
          <w:rPr>
            <w:rStyle w:val="afa"/>
            <w:sz w:val="28"/>
            <w:szCs w:val="28"/>
            <w:lang w:val="en-US"/>
          </w:rPr>
          <w:t>nobl</w:t>
        </w:r>
        <w:proofErr w:type="spellEnd"/>
        <w:r>
          <w:rPr>
            <w:rStyle w:val="afa"/>
            <w:sz w:val="28"/>
            <w:szCs w:val="28"/>
          </w:rPr>
          <w:t>.</w:t>
        </w:r>
        <w:proofErr w:type="spellStart"/>
        <w:r>
          <w:rPr>
            <w:rStyle w:val="afa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9029FE" w:rsidRDefault="00C2166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момента его подписания.</w:t>
      </w:r>
    </w:p>
    <w:p w:rsidR="009029FE" w:rsidRDefault="00C2166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  за   исполнением    настоящего    постановления   оставляю за собой.</w:t>
      </w:r>
    </w:p>
    <w:p w:rsidR="009029FE" w:rsidRDefault="009029FE">
      <w:pPr>
        <w:pStyle w:val="afe"/>
        <w:spacing w:after="0" w:line="360" w:lineRule="auto"/>
        <w:ind w:left="0"/>
        <w:rPr>
          <w:sz w:val="28"/>
          <w:szCs w:val="28"/>
        </w:rPr>
      </w:pPr>
    </w:p>
    <w:p w:rsidR="009029FE" w:rsidRDefault="00C2166E">
      <w:pPr>
        <w:pStyle w:val="afe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="00D7793D">
        <w:rPr>
          <w:sz w:val="28"/>
          <w:szCs w:val="28"/>
        </w:rPr>
        <w:tab/>
      </w:r>
      <w:r w:rsidR="00D7793D">
        <w:rPr>
          <w:sz w:val="28"/>
          <w:szCs w:val="28"/>
        </w:rPr>
        <w:tab/>
      </w:r>
      <w:r w:rsidR="00D7793D">
        <w:rPr>
          <w:sz w:val="28"/>
          <w:szCs w:val="28"/>
        </w:rPr>
        <w:tab/>
      </w:r>
      <w:r w:rsidR="00D7793D">
        <w:rPr>
          <w:sz w:val="28"/>
          <w:szCs w:val="28"/>
        </w:rPr>
        <w:tab/>
      </w:r>
      <w:r w:rsidR="00D7793D">
        <w:rPr>
          <w:sz w:val="28"/>
          <w:szCs w:val="28"/>
        </w:rPr>
        <w:tab/>
      </w:r>
      <w:r>
        <w:rPr>
          <w:sz w:val="28"/>
          <w:szCs w:val="28"/>
        </w:rPr>
        <w:t xml:space="preserve"> М.Ф. Петрова</w:t>
      </w:r>
    </w:p>
    <w:p w:rsidR="009029FE" w:rsidRDefault="009029FE">
      <w:pPr>
        <w:widowControl w:val="0"/>
        <w:jc w:val="center"/>
        <w:outlineLvl w:val="2"/>
        <w:rPr>
          <w:sz w:val="28"/>
          <w:szCs w:val="28"/>
        </w:rPr>
        <w:sectPr w:rsidR="009029FE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9029FE" w:rsidRDefault="00C2166E">
      <w:pPr>
        <w:widowControl w:val="0"/>
        <w:ind w:left="9923"/>
        <w:jc w:val="right"/>
        <w:outlineLvl w:val="2"/>
      </w:pPr>
      <w:r>
        <w:lastRenderedPageBreak/>
        <w:t xml:space="preserve">Утвержден </w:t>
      </w:r>
    </w:p>
    <w:p w:rsidR="009029FE" w:rsidRDefault="00C2166E">
      <w:pPr>
        <w:widowControl w:val="0"/>
        <w:ind w:left="9923"/>
        <w:jc w:val="right"/>
        <w:outlineLvl w:val="2"/>
      </w:pPr>
      <w:r>
        <w:t xml:space="preserve">постановлением администрации </w:t>
      </w:r>
    </w:p>
    <w:p w:rsidR="009029FE" w:rsidRDefault="00C2166E">
      <w:pPr>
        <w:widowControl w:val="0"/>
        <w:ind w:left="9923"/>
        <w:jc w:val="right"/>
        <w:outlineLvl w:val="2"/>
      </w:pPr>
      <w:proofErr w:type="spellStart"/>
      <w:r>
        <w:t>Бутурлинского</w:t>
      </w:r>
      <w:proofErr w:type="spellEnd"/>
      <w:r>
        <w:t xml:space="preserve"> муниципального округа Нижегородской области</w:t>
      </w:r>
    </w:p>
    <w:p w:rsidR="009029FE" w:rsidRDefault="00C2166E">
      <w:pPr>
        <w:widowControl w:val="0"/>
        <w:ind w:left="9923"/>
        <w:jc w:val="right"/>
        <w:outlineLvl w:val="2"/>
      </w:pPr>
      <w:r>
        <w:t xml:space="preserve">от </w:t>
      </w:r>
      <w:r w:rsidR="00D7793D">
        <w:t xml:space="preserve">30.01.2026 </w:t>
      </w:r>
      <w:r>
        <w:t>№</w:t>
      </w:r>
      <w:r w:rsidR="00D7793D">
        <w:t>142</w:t>
      </w:r>
      <w:bookmarkStart w:id="0" w:name="_GoBack"/>
      <w:bookmarkEnd w:id="0"/>
    </w:p>
    <w:p w:rsidR="009029FE" w:rsidRDefault="009029FE">
      <w:pPr>
        <w:widowControl w:val="0"/>
        <w:jc w:val="center"/>
        <w:outlineLvl w:val="2"/>
        <w:rPr>
          <w:sz w:val="20"/>
          <w:szCs w:val="20"/>
        </w:rPr>
      </w:pPr>
    </w:p>
    <w:p w:rsidR="009029FE" w:rsidRDefault="00C2166E">
      <w:pPr>
        <w:widowControl w:val="0"/>
        <w:jc w:val="center"/>
        <w:outlineLvl w:val="2"/>
        <w:rPr>
          <w:sz w:val="26"/>
          <w:szCs w:val="26"/>
        </w:rPr>
      </w:pPr>
      <w:r>
        <w:rPr>
          <w:sz w:val="28"/>
          <w:szCs w:val="28"/>
        </w:rPr>
        <w:t xml:space="preserve">План реализации муниципальной программы на 2025 год </w:t>
      </w:r>
      <w:r>
        <w:rPr>
          <w:sz w:val="26"/>
          <w:szCs w:val="26"/>
        </w:rPr>
        <w:t>и на плановый период 2026 и 2027 годов</w:t>
      </w:r>
    </w:p>
    <w:tbl>
      <w:tblPr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25"/>
        <w:gridCol w:w="700"/>
        <w:gridCol w:w="709"/>
        <w:gridCol w:w="709"/>
        <w:gridCol w:w="283"/>
        <w:gridCol w:w="425"/>
        <w:gridCol w:w="48"/>
        <w:gridCol w:w="378"/>
        <w:gridCol w:w="55"/>
        <w:gridCol w:w="370"/>
        <w:gridCol w:w="19"/>
        <w:gridCol w:w="217"/>
        <w:gridCol w:w="19"/>
        <w:gridCol w:w="406"/>
        <w:gridCol w:w="195"/>
        <w:gridCol w:w="230"/>
        <w:gridCol w:w="331"/>
        <w:gridCol w:w="236"/>
        <w:gridCol w:w="142"/>
        <w:gridCol w:w="94"/>
        <w:gridCol w:w="331"/>
        <w:gridCol w:w="34"/>
        <w:gridCol w:w="391"/>
        <w:gridCol w:w="34"/>
        <w:gridCol w:w="441"/>
        <w:gridCol w:w="567"/>
        <w:gridCol w:w="567"/>
        <w:gridCol w:w="567"/>
        <w:gridCol w:w="569"/>
        <w:gridCol w:w="569"/>
        <w:gridCol w:w="711"/>
        <w:gridCol w:w="569"/>
        <w:gridCol w:w="569"/>
        <w:gridCol w:w="711"/>
        <w:gridCol w:w="852"/>
        <w:gridCol w:w="993"/>
        <w:gridCol w:w="16"/>
        <w:gridCol w:w="553"/>
      </w:tblGrid>
      <w:tr w:rsidR="009029FE">
        <w:trPr>
          <w:trHeight w:val="1238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Ответственный исполните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hyperlink r:id="rId8" w:anchor="RANGE!Par280" w:tooltip="file:///D:\Desktop\Муниципальные%20программы\Туризм\2026%20год\Таблицы%20Туризм.xls#RANGE!Par280" w:history="1">
              <w:r>
                <w:rPr>
                  <w:rFonts w:eastAsia="Calibri"/>
                  <w:color w:val="0000FF"/>
                  <w:sz w:val="18"/>
                  <w:szCs w:val="18"/>
                  <w:u w:val="single"/>
                  <w:lang w:eastAsia="en-US"/>
                </w:rPr>
                <w:t>Срок &lt;*&gt;</w:t>
              </w:r>
            </w:hyperlink>
          </w:p>
        </w:tc>
        <w:tc>
          <w:tcPr>
            <w:tcW w:w="4679" w:type="dxa"/>
            <w:gridSpan w:val="21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Непосредственн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ый результат (краткое описание)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Финансирование на 2025 финансовый год, тыс. руб.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Финансирование на 2026 год, тыс. руб.</w:t>
            </w:r>
          </w:p>
        </w:tc>
        <w:tc>
          <w:tcPr>
            <w:tcW w:w="3125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Финансирование на 2027 год, тыс. руб.</w:t>
            </w:r>
          </w:p>
        </w:tc>
      </w:tr>
      <w:tr w:rsidR="009029FE">
        <w:trPr>
          <w:trHeight w:val="465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FE" w:rsidRDefault="009029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FE" w:rsidRDefault="009029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начала реализации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окончания реализации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2026 год</w:t>
            </w:r>
          </w:p>
        </w:tc>
        <w:tc>
          <w:tcPr>
            <w:tcW w:w="1703" w:type="dxa"/>
            <w:gridSpan w:val="8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2027 год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5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Прочие источники</w:t>
            </w:r>
          </w:p>
        </w:tc>
        <w:tc>
          <w:tcPr>
            <w:tcW w:w="5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7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5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Прочие источники</w:t>
            </w:r>
          </w:p>
        </w:tc>
        <w:tc>
          <w:tcPr>
            <w:tcW w:w="7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8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569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Прочие источники</w:t>
            </w:r>
          </w:p>
        </w:tc>
      </w:tr>
      <w:tr w:rsidR="009029FE">
        <w:trPr>
          <w:trHeight w:val="930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FE" w:rsidRDefault="009029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FE" w:rsidRDefault="009029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FE" w:rsidRDefault="009029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FE" w:rsidRDefault="009029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I кв.</w:t>
            </w:r>
          </w:p>
        </w:tc>
        <w:tc>
          <w:tcPr>
            <w:tcW w:w="42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II кв.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III кв.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IV кв.</w:t>
            </w:r>
          </w:p>
        </w:tc>
        <w:tc>
          <w:tcPr>
            <w:tcW w:w="23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I кв.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II кв.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III кв.</w:t>
            </w:r>
          </w:p>
        </w:tc>
        <w:tc>
          <w:tcPr>
            <w:tcW w:w="3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IV кв.</w:t>
            </w:r>
          </w:p>
        </w:tc>
        <w:tc>
          <w:tcPr>
            <w:tcW w:w="37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I кв.</w:t>
            </w:r>
          </w:p>
        </w:tc>
        <w:tc>
          <w:tcPr>
            <w:tcW w:w="42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II кв.</w:t>
            </w:r>
          </w:p>
        </w:tc>
        <w:tc>
          <w:tcPr>
            <w:tcW w:w="42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III кв.</w:t>
            </w:r>
          </w:p>
        </w:tc>
        <w:tc>
          <w:tcPr>
            <w:tcW w:w="47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IV кв.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FE" w:rsidRDefault="009029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FE" w:rsidRDefault="009029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FE" w:rsidRDefault="009029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FE" w:rsidRDefault="009029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FE" w:rsidRDefault="009029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FE" w:rsidRDefault="009029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FE" w:rsidRDefault="009029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FE" w:rsidRDefault="009029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FE" w:rsidRDefault="009029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FE" w:rsidRDefault="009029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FE" w:rsidRDefault="009029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FE" w:rsidRDefault="009029FE">
            <w:pPr>
              <w:rPr>
                <w:color w:val="000000"/>
                <w:sz w:val="18"/>
                <w:szCs w:val="18"/>
              </w:rPr>
            </w:pPr>
          </w:p>
        </w:tc>
      </w:tr>
      <w:tr w:rsidR="009029FE">
        <w:trPr>
          <w:trHeight w:val="465"/>
        </w:trPr>
        <w:tc>
          <w:tcPr>
            <w:tcW w:w="1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3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7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2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2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7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8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56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28</w:t>
            </w:r>
          </w:p>
        </w:tc>
      </w:tr>
      <w:tr w:rsidR="009029FE">
        <w:trPr>
          <w:trHeight w:val="3285"/>
        </w:trPr>
        <w:tc>
          <w:tcPr>
            <w:tcW w:w="112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МП «Развитие въездного и внутреннего туризма в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Бутурлинском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муниципальном округе Нижегородской области»</w:t>
            </w:r>
          </w:p>
        </w:tc>
        <w:tc>
          <w:tcPr>
            <w:tcW w:w="70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Руководитель учреждения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01.01.2021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31.12.2027</w:t>
            </w:r>
          </w:p>
        </w:tc>
        <w:tc>
          <w:tcPr>
            <w:tcW w:w="15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Развитие туристической программы событийного туризма, удовлетворение потребностей граждан в активном и пол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ноценном досуге и отдыхе</w:t>
            </w:r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Развитие туристической программы событийного туризма, удовлетворение потребностей граждан в активном и полноценном досуге и отдыхе</w:t>
            </w:r>
          </w:p>
        </w:tc>
        <w:tc>
          <w:tcPr>
            <w:tcW w:w="170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Развитие туристической программы событийного туризма, удовлетворение потребностей граждан в активном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и полноценном досуге и отдыхе</w:t>
            </w:r>
          </w:p>
        </w:tc>
        <w:tc>
          <w:tcPr>
            <w:tcW w:w="56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1321</w:t>
            </w:r>
          </w:p>
        </w:tc>
        <w:tc>
          <w:tcPr>
            <w:tcW w:w="56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34208</w:t>
            </w:r>
          </w:p>
        </w:tc>
        <w:tc>
          <w:tcPr>
            <w:tcW w:w="5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1054</w:t>
            </w:r>
          </w:p>
        </w:tc>
        <w:tc>
          <w:tcPr>
            <w:tcW w:w="5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41958</w:t>
            </w:r>
          </w:p>
        </w:tc>
        <w:tc>
          <w:tcPr>
            <w:tcW w:w="5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40407</w:t>
            </w:r>
          </w:p>
        </w:tc>
        <w:tc>
          <w:tcPr>
            <w:tcW w:w="569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9029FE">
        <w:trPr>
          <w:trHeight w:val="5115"/>
        </w:trPr>
        <w:tc>
          <w:tcPr>
            <w:tcW w:w="1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Основное мероприятие 1. Расходы на услугу по организации деятельности кружков, творческих коллективов, клубных формирований, организация и проведение различных культурно - досуговых меропри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ятий, экскурсионное обслуживание </w:t>
            </w:r>
          </w:p>
        </w:tc>
        <w:tc>
          <w:tcPr>
            <w:tcW w:w="7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01.01.2021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31.12.2027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3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7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7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34158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1054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41908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40407</w:t>
            </w:r>
          </w:p>
        </w:tc>
        <w:tc>
          <w:tcPr>
            <w:tcW w:w="56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9029FE">
        <w:trPr>
          <w:trHeight w:val="1860"/>
        </w:trPr>
        <w:tc>
          <w:tcPr>
            <w:tcW w:w="1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1.1.Обеспечение деятельности МБУК «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ЦДРиТ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7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01.01.2024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31.12.2026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Развитие туристической программы событийного туризма, удовлетворение потребностей граждан в активном и полноценном досуге и отдыхе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Развитие туристической программы событийного туризма, удовлетворение потребностей граждан в активном и полноценном досуге и о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тдыхе</w:t>
            </w:r>
          </w:p>
        </w:tc>
        <w:tc>
          <w:tcPr>
            <w:tcW w:w="1703" w:type="dxa"/>
            <w:gridSpan w:val="8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Развитие туристической программы событийного туризма, удовлетворение потребностей граждан в активном и полноценном досуге и отдыхе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34158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1054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41908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40407</w:t>
            </w:r>
          </w:p>
        </w:tc>
        <w:tc>
          <w:tcPr>
            <w:tcW w:w="56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9029FE">
        <w:trPr>
          <w:trHeight w:val="2790"/>
        </w:trPr>
        <w:tc>
          <w:tcPr>
            <w:tcW w:w="1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1.2. Маркетинг и реклама туристического потенциа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ла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Бутурлинского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округа (создание и обслуживание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туристко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-информационного сайта)</w:t>
            </w:r>
          </w:p>
        </w:tc>
        <w:tc>
          <w:tcPr>
            <w:tcW w:w="7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01.01.2024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31.12.2026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3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7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7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9029FE">
        <w:trPr>
          <w:trHeight w:val="2790"/>
        </w:trPr>
        <w:tc>
          <w:tcPr>
            <w:tcW w:w="1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1.3. Ремонт, замена, реконструкция зданий, строительство зданий, сооружений, оборудования, электро- и газосчетчика и т.п.</w:t>
            </w:r>
          </w:p>
        </w:tc>
        <w:tc>
          <w:tcPr>
            <w:tcW w:w="7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01.01.2024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31.12.2026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3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7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7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9029FE">
        <w:trPr>
          <w:trHeight w:val="3255"/>
        </w:trPr>
        <w:tc>
          <w:tcPr>
            <w:tcW w:w="1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1.4. Приобретение оборудования, мебели, компьютерного оборудования, оргтехники, развитие и укр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епление материально-технической базы домов культуры и т.д.</w:t>
            </w:r>
          </w:p>
        </w:tc>
        <w:tc>
          <w:tcPr>
            <w:tcW w:w="7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01.01.2024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31.12.2026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3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7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7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9029FE">
        <w:trPr>
          <w:trHeight w:val="1860"/>
        </w:trPr>
        <w:tc>
          <w:tcPr>
            <w:tcW w:w="1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1.5.Формирование конкурентоспособного турпродукта, развитие инфраструктуры туризма</w:t>
            </w:r>
          </w:p>
        </w:tc>
        <w:tc>
          <w:tcPr>
            <w:tcW w:w="7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Руководител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ь учреждения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01.01.2024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31.12.2026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3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7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7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9029FE">
        <w:trPr>
          <w:trHeight w:val="1860"/>
        </w:trPr>
        <w:tc>
          <w:tcPr>
            <w:tcW w:w="1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1.6. Подготовка и переподготовка кадров, повышение квалификации</w:t>
            </w:r>
          </w:p>
        </w:tc>
        <w:tc>
          <w:tcPr>
            <w:tcW w:w="7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01.01.2024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31.12.2026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3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7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7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9029FE">
        <w:trPr>
          <w:trHeight w:val="3720"/>
        </w:trPr>
        <w:tc>
          <w:tcPr>
            <w:tcW w:w="1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Основное мероприятие 2 Проведение фестивалей, конкурсов, праздников, мероприятий, формирующих событийный, экологический, культурно-познавательный туризм</w:t>
            </w:r>
          </w:p>
        </w:tc>
        <w:tc>
          <w:tcPr>
            <w:tcW w:w="7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01.01.2021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31.12.2027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3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7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7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1321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9029FE">
        <w:trPr>
          <w:trHeight w:val="2325"/>
        </w:trPr>
        <w:tc>
          <w:tcPr>
            <w:tcW w:w="1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2.1. Проведение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Всероссийскогоконкурса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исполнителей народной песни «Вишневая метель» памяти Л.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Г. Зыкиной</w:t>
            </w:r>
          </w:p>
        </w:tc>
        <w:tc>
          <w:tcPr>
            <w:tcW w:w="7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01.01.2024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31.12.2026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Сохранение и развитие песенного искусства России, выявление ярких и талантливых имен, совершенствование исполнительской культуры, сценического мастерства самодеятельных ансамблей и исполнителей, уста</w:t>
            </w:r>
            <w:r>
              <w:rPr>
                <w:color w:val="000000"/>
                <w:sz w:val="18"/>
                <w:szCs w:val="18"/>
              </w:rPr>
              <w:t>новление контактов и укрепление связей между творческими коллективами, популяризация песенного искусства Л.Г. Зыкиной.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Сохранение и развитие песенного искусства России, выявление ярких и талантливых имен, совершенствование исполнительской культуры, сцениче</w:t>
            </w:r>
            <w:r>
              <w:rPr>
                <w:color w:val="000000"/>
                <w:sz w:val="18"/>
                <w:szCs w:val="18"/>
              </w:rPr>
              <w:t>ского мастерства самодеятельных ансамблей и исполнителей, установление контактов и укрепление связей между творческими коллективами, популяризация песенного искусства Л.Г. Зыкиной.</w:t>
            </w:r>
          </w:p>
        </w:tc>
        <w:tc>
          <w:tcPr>
            <w:tcW w:w="1703" w:type="dxa"/>
            <w:gridSpan w:val="8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Сохранение и развитие песенного искусства России, выявление ярких и талантл</w:t>
            </w:r>
            <w:r>
              <w:rPr>
                <w:color w:val="000000"/>
                <w:sz w:val="18"/>
                <w:szCs w:val="18"/>
              </w:rPr>
              <w:t>ивых имен, совершенствование исполнительской культуры, сценического мастерства самодеятельных ансамблей и исполнителей, установление контактов и укрепление связей между творческими коллективами, популяризация песенного искусства Л.Г. Зыкиной.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1321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9029FE">
        <w:trPr>
          <w:trHeight w:val="1860"/>
        </w:trPr>
        <w:tc>
          <w:tcPr>
            <w:tcW w:w="1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2.2. Проведение праздника цветения вишни</w:t>
            </w:r>
          </w:p>
        </w:tc>
        <w:tc>
          <w:tcPr>
            <w:tcW w:w="7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01.01.2024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31.12.2026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3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3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6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9029FE">
        <w:trPr>
          <w:trHeight w:val="1860"/>
        </w:trPr>
        <w:tc>
          <w:tcPr>
            <w:tcW w:w="1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2.3. Проведение фестиваля мастеров народных промыслов и ремесел «</w:t>
            </w:r>
            <w:proofErr w:type="spellStart"/>
            <w:r>
              <w:rPr>
                <w:color w:val="000000"/>
                <w:sz w:val="18"/>
                <w:szCs w:val="18"/>
              </w:rPr>
              <w:t>Борнуковская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слобода»</w:t>
            </w:r>
          </w:p>
        </w:tc>
        <w:tc>
          <w:tcPr>
            <w:tcW w:w="7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Руководитель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учреждения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01.01.2024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31.12.2026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3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3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6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9029FE">
        <w:trPr>
          <w:trHeight w:val="1860"/>
        </w:trPr>
        <w:tc>
          <w:tcPr>
            <w:tcW w:w="1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2.4. Празднование государственных праздников России </w:t>
            </w:r>
          </w:p>
        </w:tc>
        <w:tc>
          <w:tcPr>
            <w:tcW w:w="7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01.01.2024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31.12.2026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3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3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6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9029FE">
        <w:trPr>
          <w:trHeight w:val="1860"/>
        </w:trPr>
        <w:tc>
          <w:tcPr>
            <w:tcW w:w="1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2.5. Празднование юбилейной даты образования Бутурлино (470-летие)</w:t>
            </w:r>
          </w:p>
        </w:tc>
        <w:tc>
          <w:tcPr>
            <w:tcW w:w="7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01.01.20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31.12.2026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3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3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6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9029FE">
        <w:trPr>
          <w:trHeight w:val="645"/>
        </w:trPr>
        <w:tc>
          <w:tcPr>
            <w:tcW w:w="112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Итого по государственной программе</w:t>
            </w:r>
          </w:p>
        </w:tc>
        <w:tc>
          <w:tcPr>
            <w:tcW w:w="70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36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36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65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4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1321</w:t>
            </w:r>
          </w:p>
        </w:tc>
        <w:tc>
          <w:tcPr>
            <w:tcW w:w="56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34208</w:t>
            </w:r>
          </w:p>
        </w:tc>
        <w:tc>
          <w:tcPr>
            <w:tcW w:w="5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1054</w:t>
            </w:r>
          </w:p>
        </w:tc>
        <w:tc>
          <w:tcPr>
            <w:tcW w:w="5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41958</w:t>
            </w:r>
          </w:p>
        </w:tc>
        <w:tc>
          <w:tcPr>
            <w:tcW w:w="5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09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40407</w:t>
            </w:r>
          </w:p>
        </w:tc>
        <w:tc>
          <w:tcPr>
            <w:tcW w:w="5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E" w:rsidRDefault="00C21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</w:tbl>
    <w:p w:rsidR="009029FE" w:rsidRDefault="009029FE">
      <w:pPr>
        <w:widowControl w:val="0"/>
        <w:outlineLvl w:val="2"/>
        <w:rPr>
          <w:sz w:val="20"/>
          <w:szCs w:val="20"/>
        </w:rPr>
      </w:pPr>
    </w:p>
    <w:sectPr w:rsidR="009029FE">
      <w:pgSz w:w="16838" w:h="11906" w:orient="landscape"/>
      <w:pgMar w:top="539" w:right="851" w:bottom="180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66E" w:rsidRDefault="00C2166E">
      <w:r>
        <w:separator/>
      </w:r>
    </w:p>
  </w:endnote>
  <w:endnote w:type="continuationSeparator" w:id="0">
    <w:p w:rsidR="00C2166E" w:rsidRDefault="00C2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66E" w:rsidRDefault="00C2166E">
      <w:r>
        <w:separator/>
      </w:r>
    </w:p>
  </w:footnote>
  <w:footnote w:type="continuationSeparator" w:id="0">
    <w:p w:rsidR="00C2166E" w:rsidRDefault="00C21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83CAB"/>
    <w:multiLevelType w:val="hybridMultilevel"/>
    <w:tmpl w:val="5034330C"/>
    <w:lvl w:ilvl="0" w:tplc="C93A2AAE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</w:rPr>
    </w:lvl>
    <w:lvl w:ilvl="1" w:tplc="B246ADEA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64743D86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CC2E797A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A18AA6D6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FF12F376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9CD892D2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F84063BE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E8023C46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1" w15:restartNumberingAfterBreak="0">
    <w:nsid w:val="5C3D491B"/>
    <w:multiLevelType w:val="hybridMultilevel"/>
    <w:tmpl w:val="A3823456"/>
    <w:lvl w:ilvl="0" w:tplc="123E48B4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</w:rPr>
    </w:lvl>
    <w:lvl w:ilvl="1" w:tplc="B1EC4FAC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D3ECABFA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15D6F904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D30880F6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E7822508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30C67430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C080AA74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D368E896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FE"/>
    <w:rsid w:val="009029FE"/>
    <w:rsid w:val="00C2166E"/>
    <w:rsid w:val="00D7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9EC79-303C-4BE1-8C09-FD3F97A6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af2">
    <w:name w:val="Нормальный"/>
    <w:uiPriority w:val="99"/>
    <w:pPr>
      <w:widowControl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3">
    <w:name w:val="header"/>
    <w:basedOn w:val="a"/>
    <w:link w:val="af4"/>
    <w:uiPriority w:val="99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af4">
    <w:name w:val="Верхний колонтитул Знак"/>
    <w:link w:val="af3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af5">
    <w:name w:val="List Paragraph"/>
    <w:basedOn w:val="a"/>
    <w:uiPriority w:val="99"/>
    <w:qFormat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rPr>
      <w:rFonts w:ascii="Tahoma" w:eastAsia="Calibri" w:hAnsi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9">
    <w:name w:val="Нижний колонтитул Знак"/>
    <w:link w:val="af8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styleId="afa">
    <w:name w:val="Hyperlink"/>
    <w:uiPriority w:val="99"/>
    <w:semiHidden/>
    <w:rPr>
      <w:rFonts w:cs="Times New Roman"/>
      <w:color w:val="0000FF"/>
      <w:u w:val="single"/>
    </w:rPr>
  </w:style>
  <w:style w:type="character" w:styleId="afb">
    <w:name w:val="FollowedHyperlink"/>
    <w:uiPriority w:val="99"/>
    <w:semiHidden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pPr>
      <w:spacing w:before="100" w:beforeAutospacing="1" w:after="100" w:afterAutospacing="1"/>
    </w:pPr>
  </w:style>
  <w:style w:type="paragraph" w:customStyle="1" w:styleId="xl66">
    <w:name w:val="xl66"/>
    <w:basedOn w:val="a"/>
    <w:uiPriority w:val="99"/>
    <w:pPr>
      <w:pBdr>
        <w:top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uiPriority w:val="99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2">
    <w:name w:val="xl72"/>
    <w:basedOn w:val="a"/>
    <w:uiPriority w:val="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75">
    <w:name w:val="xl75"/>
    <w:basedOn w:val="a"/>
    <w:uiPriority w:val="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color w:val="000000"/>
      <w:sz w:val="26"/>
      <w:szCs w:val="26"/>
    </w:rPr>
  </w:style>
  <w:style w:type="paragraph" w:customStyle="1" w:styleId="xl78">
    <w:name w:val="xl7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79">
    <w:name w:val="xl79"/>
    <w:basedOn w:val="a"/>
    <w:uiPriority w:val="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pPr>
      <w:pBdr>
        <w:top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uiPriority w:val="99"/>
    <w:pPr>
      <w:pBdr>
        <w:lef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uiPriority w:val="99"/>
    <w:pPr>
      <w:pBdr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uiPriority w:val="99"/>
    <w:pPr>
      <w:pBdr>
        <w:left w:val="single" w:sz="4" w:space="0" w:color="000000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7">
    <w:name w:val="xl87"/>
    <w:basedOn w:val="a"/>
    <w:uiPriority w:val="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uiPriority w:val="99"/>
    <w:pPr>
      <w:pBdr>
        <w:top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92">
    <w:name w:val="xl92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pPr>
      <w:pBdr>
        <w:lef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uiPriority w:val="99"/>
    <w:pPr>
      <w:spacing w:before="100" w:beforeAutospacing="1" w:after="100" w:afterAutospacing="1"/>
    </w:pPr>
    <w:rPr>
      <w:color w:val="000000"/>
    </w:rPr>
  </w:style>
  <w:style w:type="paragraph" w:customStyle="1" w:styleId="xl96">
    <w:name w:val="xl96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7">
    <w:name w:val="xl97"/>
    <w:basedOn w:val="a"/>
    <w:uiPriority w:val="99"/>
    <w:pPr>
      <w:pBdr>
        <w:bottom w:val="single" w:sz="4" w:space="0" w:color="000000"/>
      </w:pBdr>
      <w:spacing w:before="100" w:beforeAutospacing="1" w:after="100" w:afterAutospacing="1"/>
    </w:pPr>
  </w:style>
  <w:style w:type="paragraph" w:customStyle="1" w:styleId="xl98">
    <w:name w:val="xl9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9">
    <w:name w:val="xl99"/>
    <w:basedOn w:val="a"/>
    <w:uiPriority w:val="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</w:style>
  <w:style w:type="paragraph" w:customStyle="1" w:styleId="xl100">
    <w:name w:val="xl100"/>
    <w:basedOn w:val="a"/>
    <w:uiPriority w:val="99"/>
    <w:pPr>
      <w:pBdr>
        <w:top w:val="single" w:sz="4" w:space="0" w:color="000000"/>
      </w:pBd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uiPriority w:val="99"/>
    <w:pPr>
      <w:pBdr>
        <w:left w:val="single" w:sz="4" w:space="0" w:color="000000"/>
      </w:pBd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pPr>
      <w:spacing w:before="100" w:beforeAutospacing="1" w:after="100" w:afterAutospacing="1"/>
    </w:pPr>
  </w:style>
  <w:style w:type="paragraph" w:customStyle="1" w:styleId="xl104">
    <w:name w:val="xl10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105">
    <w:name w:val="xl105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uiPriority w:val="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</w:style>
  <w:style w:type="paragraph" w:customStyle="1" w:styleId="xl107">
    <w:name w:val="xl107"/>
    <w:basedOn w:val="a"/>
    <w:uiPriority w:val="99"/>
    <w:pPr>
      <w:pBdr>
        <w:top w:val="single" w:sz="4" w:space="0" w:color="000000"/>
      </w:pBdr>
      <w:spacing w:before="100" w:beforeAutospacing="1" w:after="100" w:afterAutospacing="1"/>
    </w:pPr>
  </w:style>
  <w:style w:type="paragraph" w:customStyle="1" w:styleId="xl108">
    <w:name w:val="xl108"/>
    <w:basedOn w:val="a"/>
    <w:uiPriority w:val="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uiPriority w:val="99"/>
    <w:pPr>
      <w:pBdr>
        <w:top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pPr>
      <w:pBdr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uiPriority w:val="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113">
    <w:name w:val="xl113"/>
    <w:basedOn w:val="a"/>
    <w:uiPriority w:val="99"/>
    <w:pPr>
      <w:pBdr>
        <w:top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uiPriority w:val="99"/>
    <w:pPr>
      <w:pBdr>
        <w:lef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uiPriority w:val="99"/>
    <w:pPr>
      <w:spacing w:before="100" w:beforeAutospacing="1" w:after="100" w:afterAutospacing="1"/>
    </w:pPr>
    <w:rPr>
      <w:color w:val="000000"/>
    </w:rPr>
  </w:style>
  <w:style w:type="paragraph" w:customStyle="1" w:styleId="xl116">
    <w:name w:val="xl116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18">
    <w:name w:val="xl11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120">
    <w:name w:val="xl120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121">
    <w:name w:val="xl121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22">
    <w:name w:val="xl122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xl123">
    <w:name w:val="xl123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25">
    <w:name w:val="xl125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26">
    <w:name w:val="xl126"/>
    <w:basedOn w:val="a"/>
    <w:uiPriority w:val="99"/>
    <w:pPr>
      <w:pBdr>
        <w:left w:val="single" w:sz="4" w:space="0" w:color="000000"/>
      </w:pBdr>
      <w:spacing w:before="100" w:beforeAutospacing="1" w:after="100" w:afterAutospacing="1"/>
    </w:pPr>
  </w:style>
  <w:style w:type="paragraph" w:customStyle="1" w:styleId="xl127">
    <w:name w:val="xl127"/>
    <w:basedOn w:val="a"/>
    <w:uiPriority w:val="99"/>
    <w:pPr>
      <w:spacing w:before="100" w:beforeAutospacing="1" w:after="100" w:afterAutospacing="1"/>
    </w:pPr>
  </w:style>
  <w:style w:type="paragraph" w:customStyle="1" w:styleId="xl128">
    <w:name w:val="xl128"/>
    <w:basedOn w:val="a"/>
    <w:uiPriority w:val="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129">
    <w:name w:val="xl129"/>
    <w:basedOn w:val="a"/>
    <w:uiPriority w:val="99"/>
    <w:pPr>
      <w:pBdr>
        <w:bottom w:val="single" w:sz="4" w:space="0" w:color="000000"/>
      </w:pBdr>
      <w:spacing w:before="100" w:beforeAutospacing="1" w:after="100" w:afterAutospacing="1"/>
    </w:pPr>
  </w:style>
  <w:style w:type="paragraph" w:customStyle="1" w:styleId="xl130">
    <w:name w:val="xl130"/>
    <w:basedOn w:val="a"/>
    <w:uiPriority w:val="99"/>
    <w:pPr>
      <w:pBdr>
        <w:left w:val="single" w:sz="4" w:space="0" w:color="000000"/>
      </w:pBdr>
      <w:spacing w:before="100" w:beforeAutospacing="1" w:after="100" w:afterAutospacing="1"/>
    </w:pPr>
  </w:style>
  <w:style w:type="paragraph" w:customStyle="1" w:styleId="xl131">
    <w:name w:val="xl131"/>
    <w:basedOn w:val="a"/>
    <w:uiPriority w:val="99"/>
    <w:pPr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3">
    <w:name w:val="xl133"/>
    <w:basedOn w:val="a"/>
    <w:uiPriority w:val="99"/>
    <w:pPr>
      <w:pBdr>
        <w:left w:val="single" w:sz="4" w:space="0" w:color="000000"/>
      </w:pBdr>
      <w:spacing w:before="100" w:beforeAutospacing="1" w:after="100" w:afterAutospacing="1"/>
    </w:pPr>
  </w:style>
  <w:style w:type="paragraph" w:customStyle="1" w:styleId="xl134">
    <w:name w:val="xl134"/>
    <w:basedOn w:val="a"/>
    <w:uiPriority w:val="99"/>
    <w:pPr>
      <w:spacing w:before="100" w:beforeAutospacing="1" w:after="100" w:afterAutospacing="1"/>
    </w:pPr>
  </w:style>
  <w:style w:type="paragraph" w:customStyle="1" w:styleId="xl135">
    <w:name w:val="xl135"/>
    <w:basedOn w:val="a"/>
    <w:uiPriority w:val="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pPr>
      <w:pBdr>
        <w:bottom w:val="single" w:sz="4" w:space="0" w:color="000000"/>
      </w:pBdr>
      <w:spacing w:before="100" w:beforeAutospacing="1" w:after="100" w:afterAutospacing="1"/>
    </w:pPr>
  </w:style>
  <w:style w:type="paragraph" w:customStyle="1" w:styleId="xl137">
    <w:name w:val="xl137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39">
    <w:name w:val="xl139"/>
    <w:basedOn w:val="a"/>
    <w:uiPriority w:val="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</w:style>
  <w:style w:type="paragraph" w:customStyle="1" w:styleId="xl140">
    <w:name w:val="xl140"/>
    <w:basedOn w:val="a"/>
    <w:uiPriority w:val="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uiPriority w:val="99"/>
    <w:pPr>
      <w:pBdr>
        <w:top w:val="single" w:sz="4" w:space="0" w:color="000000"/>
      </w:pBd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pPr>
      <w:pBdr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44">
    <w:name w:val="xl14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styleId="afc">
    <w:name w:val="Title"/>
    <w:basedOn w:val="a"/>
    <w:link w:val="afd"/>
    <w:uiPriority w:val="99"/>
    <w:qFormat/>
    <w:pPr>
      <w:jc w:val="center"/>
    </w:pPr>
    <w:rPr>
      <w:rFonts w:ascii="Calibri" w:eastAsia="Calibri" w:hAnsi="Calibri"/>
      <w:b/>
      <w:sz w:val="32"/>
      <w:szCs w:val="20"/>
    </w:rPr>
  </w:style>
  <w:style w:type="character" w:customStyle="1" w:styleId="TitleChar">
    <w:name w:val="Title Char"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afd">
    <w:name w:val="Название Знак"/>
    <w:link w:val="afc"/>
    <w:uiPriority w:val="99"/>
    <w:rPr>
      <w:b/>
      <w:sz w:val="32"/>
      <w:lang w:val="ru-RU" w:eastAsia="ru-RU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hAnsi="Arial" w:cs="Arial"/>
    </w:rPr>
  </w:style>
  <w:style w:type="paragraph" w:styleId="afe">
    <w:name w:val="Body Text Indent"/>
    <w:basedOn w:val="a"/>
    <w:link w:val="aff"/>
    <w:pPr>
      <w:spacing w:after="120"/>
      <w:ind w:left="283"/>
    </w:pPr>
    <w:rPr>
      <w:szCs w:val="20"/>
      <w:lang w:eastAsia="ar-SA"/>
    </w:rPr>
  </w:style>
  <w:style w:type="character" w:customStyle="1" w:styleId="aff">
    <w:name w:val="Основной текст с отступом Знак"/>
    <w:link w:val="afe"/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esktop\&#1052;&#1091;&#1085;&#1080;&#1094;&#1080;&#1087;&#1072;&#1083;&#1100;&#1085;&#1099;&#1077;%20&#1087;&#1088;&#1086;&#1075;&#1088;&#1072;&#1084;&#1084;&#1099;\&#1058;&#1091;&#1088;&#1080;&#1079;&#1084;\2026%20&#1075;&#1086;&#1076;\&#1058;&#1072;&#1073;&#1083;&#1080;&#1094;&#1099;%20&#1058;&#1091;&#1088;&#1080;&#1079;&#1084;.xl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turlino.52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1200</Words>
  <Characters>6844</Characters>
  <Application>Microsoft Office Word</Application>
  <DocSecurity>0</DocSecurity>
  <Lines>57</Lines>
  <Paragraphs>16</Paragraphs>
  <ScaleCrop>false</ScaleCrop>
  <Company>Hewlett-Packard</Company>
  <LinksUpToDate>false</LinksUpToDate>
  <CharactersWithSpaces>8028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Kotkova N.</dc:creator>
  <cp:lastModifiedBy>kadr-2</cp:lastModifiedBy>
  <cp:revision>36</cp:revision>
  <dcterms:created xsi:type="dcterms:W3CDTF">2024-11-19T11:16:00Z</dcterms:created>
  <dcterms:modified xsi:type="dcterms:W3CDTF">2026-01-30T12:52:00Z</dcterms:modified>
</cp:coreProperties>
</file>