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496"/>
        <w:gridCol w:w="4432"/>
        <w:gridCol w:w="2073"/>
        <w:gridCol w:w="2073"/>
        <w:gridCol w:w="1240"/>
      </w:tblGrid>
      <w:tr w:rsidR="00CC776B" w:rsidRPr="00CC776B" w:rsidTr="00CC776B">
        <w:trPr>
          <w:trHeight w:val="1162"/>
        </w:trPr>
        <w:tc>
          <w:tcPr>
            <w:tcW w:w="1031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C776B" w:rsidRPr="00CC776B" w:rsidRDefault="00CC776B" w:rsidP="00CC776B">
            <w:pPr>
              <w:jc w:val="center"/>
              <w:rPr>
                <w:b/>
                <w:bCs/>
              </w:rPr>
            </w:pPr>
            <w:r w:rsidRPr="00CC776B">
              <w:rPr>
                <w:b/>
                <w:bCs/>
              </w:rPr>
              <w:t>Информация о расходах Бутурлинского муниципального округа в рамках реализации муниципальных программ</w:t>
            </w:r>
          </w:p>
          <w:p w:rsidR="00CC776B" w:rsidRPr="00CC776B" w:rsidRDefault="00CC776B" w:rsidP="00CC776B">
            <w:pPr>
              <w:jc w:val="center"/>
              <w:rPr>
                <w:b/>
                <w:bCs/>
              </w:rPr>
            </w:pPr>
            <w:r w:rsidRPr="00CC776B">
              <w:rPr>
                <w:b/>
                <w:bCs/>
              </w:rPr>
              <w:t>январь - март 2023г</w:t>
            </w:r>
          </w:p>
        </w:tc>
      </w:tr>
      <w:tr w:rsidR="00CC776B" w:rsidRPr="00CC776B" w:rsidTr="00CC776B">
        <w:trPr>
          <w:trHeight w:val="375"/>
        </w:trPr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C776B" w:rsidRPr="00CC776B" w:rsidRDefault="00CC776B" w:rsidP="00CC776B">
            <w:bookmarkStart w:id="0" w:name="_GoBack"/>
            <w:bookmarkEnd w:id="0"/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C776B" w:rsidRPr="00CC776B" w:rsidRDefault="00CC776B"/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C776B" w:rsidRPr="00CC776B" w:rsidRDefault="00CC776B"/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C776B" w:rsidRPr="00CC776B" w:rsidRDefault="00CC776B"/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C776B" w:rsidRPr="00CC776B" w:rsidRDefault="00CC776B" w:rsidP="00CC776B">
            <w:r w:rsidRPr="00CC776B">
              <w:t>руб.</w:t>
            </w:r>
          </w:p>
        </w:tc>
      </w:tr>
      <w:tr w:rsidR="00CC776B" w:rsidRPr="00CC776B" w:rsidTr="00CC776B">
        <w:trPr>
          <w:trHeight w:val="945"/>
        </w:trPr>
        <w:tc>
          <w:tcPr>
            <w:tcW w:w="496" w:type="dxa"/>
            <w:tcBorders>
              <w:top w:val="single" w:sz="4" w:space="0" w:color="auto"/>
            </w:tcBorders>
            <w:noWrap/>
            <w:hideMark/>
          </w:tcPr>
          <w:p w:rsidR="00CC776B" w:rsidRPr="00CC776B" w:rsidRDefault="00CC776B" w:rsidP="00CC776B">
            <w:r w:rsidRPr="00CC776B">
              <w:t> </w:t>
            </w:r>
          </w:p>
        </w:tc>
        <w:tc>
          <w:tcPr>
            <w:tcW w:w="4432" w:type="dxa"/>
            <w:tcBorders>
              <w:top w:val="single" w:sz="4" w:space="0" w:color="auto"/>
            </w:tcBorders>
            <w:hideMark/>
          </w:tcPr>
          <w:p w:rsidR="00CC776B" w:rsidRPr="00CC776B" w:rsidRDefault="00CC776B" w:rsidP="00CC776B">
            <w:r w:rsidRPr="00CC776B">
              <w:t>Наименование муниципальной программы</w:t>
            </w:r>
          </w:p>
        </w:tc>
        <w:tc>
          <w:tcPr>
            <w:tcW w:w="2073" w:type="dxa"/>
            <w:tcBorders>
              <w:top w:val="single" w:sz="4" w:space="0" w:color="auto"/>
            </w:tcBorders>
            <w:hideMark/>
          </w:tcPr>
          <w:p w:rsidR="00CC776B" w:rsidRPr="00CC776B" w:rsidRDefault="00CC776B" w:rsidP="00CC776B">
            <w:r w:rsidRPr="00CC776B">
              <w:t>План на 2023г</w:t>
            </w:r>
          </w:p>
        </w:tc>
        <w:tc>
          <w:tcPr>
            <w:tcW w:w="2073" w:type="dxa"/>
            <w:tcBorders>
              <w:top w:val="single" w:sz="4" w:space="0" w:color="auto"/>
            </w:tcBorders>
            <w:hideMark/>
          </w:tcPr>
          <w:p w:rsidR="00CC776B" w:rsidRPr="00CC776B" w:rsidRDefault="00CC776B" w:rsidP="00CC776B">
            <w:r w:rsidRPr="00CC776B">
              <w:t>Кассовый расход на 01.04.2023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hideMark/>
          </w:tcPr>
          <w:p w:rsidR="00CC776B" w:rsidRPr="00CC776B" w:rsidRDefault="00CC776B" w:rsidP="00CC776B">
            <w:r w:rsidRPr="00CC776B">
              <w:t>% исполнения</w:t>
            </w:r>
          </w:p>
        </w:tc>
      </w:tr>
      <w:tr w:rsidR="00CC776B" w:rsidRPr="00CC776B" w:rsidTr="00CC776B">
        <w:trPr>
          <w:trHeight w:val="525"/>
        </w:trPr>
        <w:tc>
          <w:tcPr>
            <w:tcW w:w="496" w:type="dxa"/>
            <w:noWrap/>
            <w:hideMark/>
          </w:tcPr>
          <w:p w:rsidR="00CC776B" w:rsidRPr="00CC776B" w:rsidRDefault="00CC776B" w:rsidP="00CC776B">
            <w:r w:rsidRPr="00CC776B">
              <w:t> </w:t>
            </w:r>
          </w:p>
        </w:tc>
        <w:tc>
          <w:tcPr>
            <w:tcW w:w="4432" w:type="dxa"/>
            <w:hideMark/>
          </w:tcPr>
          <w:p w:rsidR="00CC776B" w:rsidRPr="00CC776B" w:rsidRDefault="00CC776B">
            <w:pPr>
              <w:rPr>
                <w:b/>
                <w:bCs/>
              </w:rPr>
            </w:pPr>
            <w:r w:rsidRPr="00CC776B">
              <w:rPr>
                <w:b/>
                <w:bCs/>
              </w:rPr>
              <w:t>Итого расход по муниципальным программам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pPr>
              <w:rPr>
                <w:b/>
                <w:bCs/>
              </w:rPr>
            </w:pPr>
            <w:r w:rsidRPr="00CC776B">
              <w:rPr>
                <w:b/>
                <w:bCs/>
              </w:rPr>
              <w:t>935 900 937,13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pPr>
              <w:rPr>
                <w:b/>
                <w:bCs/>
              </w:rPr>
            </w:pPr>
            <w:r w:rsidRPr="00CC776B">
              <w:rPr>
                <w:b/>
                <w:bCs/>
              </w:rPr>
              <w:t>255 734 131,91</w:t>
            </w:r>
          </w:p>
        </w:tc>
        <w:tc>
          <w:tcPr>
            <w:tcW w:w="1240" w:type="dxa"/>
            <w:noWrap/>
            <w:hideMark/>
          </w:tcPr>
          <w:p w:rsidR="00CC776B" w:rsidRPr="00CC776B" w:rsidRDefault="00CC776B" w:rsidP="00CC776B">
            <w:r w:rsidRPr="00CC776B">
              <w:t>27,32%</w:t>
            </w:r>
          </w:p>
        </w:tc>
      </w:tr>
      <w:tr w:rsidR="00CC776B" w:rsidRPr="00CC776B" w:rsidTr="00CC776B">
        <w:trPr>
          <w:trHeight w:val="1575"/>
        </w:trPr>
        <w:tc>
          <w:tcPr>
            <w:tcW w:w="496" w:type="dxa"/>
            <w:noWrap/>
            <w:hideMark/>
          </w:tcPr>
          <w:p w:rsidR="00CC776B" w:rsidRPr="00CC776B" w:rsidRDefault="00CC776B" w:rsidP="00CC776B">
            <w:r w:rsidRPr="00CC776B">
              <w:t>1</w:t>
            </w:r>
          </w:p>
        </w:tc>
        <w:tc>
          <w:tcPr>
            <w:tcW w:w="4432" w:type="dxa"/>
            <w:hideMark/>
          </w:tcPr>
          <w:p w:rsidR="00CC776B" w:rsidRPr="00CC776B" w:rsidRDefault="00CC776B">
            <w:r w:rsidRPr="00CC776B">
              <w:t>Муниципальная программа «Социальная поддержка граждан Бутурлинского муниципального округа Нижегородской области»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565 000,00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63 344,85</w:t>
            </w:r>
          </w:p>
        </w:tc>
        <w:tc>
          <w:tcPr>
            <w:tcW w:w="1240" w:type="dxa"/>
            <w:noWrap/>
            <w:hideMark/>
          </w:tcPr>
          <w:p w:rsidR="00CC776B" w:rsidRPr="00CC776B" w:rsidRDefault="00CC776B" w:rsidP="00CC776B">
            <w:r w:rsidRPr="00CC776B">
              <w:t>11,21%</w:t>
            </w:r>
          </w:p>
        </w:tc>
      </w:tr>
      <w:tr w:rsidR="00CC776B" w:rsidRPr="00CC776B" w:rsidTr="00CC776B">
        <w:trPr>
          <w:trHeight w:val="1384"/>
        </w:trPr>
        <w:tc>
          <w:tcPr>
            <w:tcW w:w="496" w:type="dxa"/>
            <w:noWrap/>
            <w:hideMark/>
          </w:tcPr>
          <w:p w:rsidR="00CC776B" w:rsidRPr="00CC776B" w:rsidRDefault="00CC776B" w:rsidP="00CC776B">
            <w:r w:rsidRPr="00CC776B">
              <w:t>2</w:t>
            </w:r>
          </w:p>
        </w:tc>
        <w:tc>
          <w:tcPr>
            <w:tcW w:w="4432" w:type="dxa"/>
            <w:hideMark/>
          </w:tcPr>
          <w:p w:rsidR="00CC776B" w:rsidRPr="00CC776B" w:rsidRDefault="00CC776B">
            <w:r w:rsidRPr="00CC776B">
              <w:t>Муниципальная программа «Развитие культуры Бутурлинского муниципального округа Нижегородской области»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77 947 554,19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22 565 115,65</w:t>
            </w:r>
          </w:p>
        </w:tc>
        <w:tc>
          <w:tcPr>
            <w:tcW w:w="1240" w:type="dxa"/>
            <w:noWrap/>
            <w:hideMark/>
          </w:tcPr>
          <w:p w:rsidR="00CC776B" w:rsidRPr="00CC776B" w:rsidRDefault="00CC776B" w:rsidP="00CC776B">
            <w:r w:rsidRPr="00CC776B">
              <w:t>28,95%</w:t>
            </w:r>
          </w:p>
        </w:tc>
      </w:tr>
      <w:tr w:rsidR="00CC776B" w:rsidRPr="00CC776B" w:rsidTr="00CC776B">
        <w:trPr>
          <w:trHeight w:val="1633"/>
        </w:trPr>
        <w:tc>
          <w:tcPr>
            <w:tcW w:w="496" w:type="dxa"/>
            <w:noWrap/>
            <w:hideMark/>
          </w:tcPr>
          <w:p w:rsidR="00CC776B" w:rsidRPr="00CC776B" w:rsidRDefault="00CC776B" w:rsidP="00CC776B">
            <w:r w:rsidRPr="00CC776B">
              <w:t>3</w:t>
            </w:r>
          </w:p>
        </w:tc>
        <w:tc>
          <w:tcPr>
            <w:tcW w:w="4432" w:type="dxa"/>
            <w:hideMark/>
          </w:tcPr>
          <w:p w:rsidR="00CC776B" w:rsidRPr="00CC776B" w:rsidRDefault="00CC776B">
            <w:r w:rsidRPr="00CC776B">
              <w:t>Муниципальная программа «Развитие въездного и внутреннего туризма в Бутурлинском муниципальном округе Нижегородской области»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31 755 111,25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7 229 212,00</w:t>
            </w:r>
          </w:p>
        </w:tc>
        <w:tc>
          <w:tcPr>
            <w:tcW w:w="1240" w:type="dxa"/>
            <w:noWrap/>
            <w:hideMark/>
          </w:tcPr>
          <w:p w:rsidR="00CC776B" w:rsidRPr="00CC776B" w:rsidRDefault="00CC776B" w:rsidP="00CC776B">
            <w:r w:rsidRPr="00CC776B">
              <w:t>22,77%</w:t>
            </w:r>
          </w:p>
        </w:tc>
      </w:tr>
      <w:tr w:rsidR="00CC776B" w:rsidRPr="00CC776B" w:rsidTr="00CC776B">
        <w:trPr>
          <w:trHeight w:val="1872"/>
        </w:trPr>
        <w:tc>
          <w:tcPr>
            <w:tcW w:w="496" w:type="dxa"/>
            <w:noWrap/>
            <w:hideMark/>
          </w:tcPr>
          <w:p w:rsidR="00CC776B" w:rsidRPr="00CC776B" w:rsidRDefault="00CC776B" w:rsidP="00CC776B">
            <w:r w:rsidRPr="00CC776B">
              <w:t>4</w:t>
            </w:r>
          </w:p>
        </w:tc>
        <w:tc>
          <w:tcPr>
            <w:tcW w:w="4432" w:type="dxa"/>
            <w:hideMark/>
          </w:tcPr>
          <w:p w:rsidR="00CC776B" w:rsidRPr="00CC776B" w:rsidRDefault="00CC776B">
            <w:r w:rsidRPr="00CC776B">
              <w:t>Муниципальная программа «Обеспечение населения Бутурлинского муниципального округа Нижегородской области доступным и комфортным жильем»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11 142 116,77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1 108,46</w:t>
            </w:r>
          </w:p>
        </w:tc>
        <w:tc>
          <w:tcPr>
            <w:tcW w:w="1240" w:type="dxa"/>
            <w:noWrap/>
            <w:hideMark/>
          </w:tcPr>
          <w:p w:rsidR="00CC776B" w:rsidRPr="00CC776B" w:rsidRDefault="00CC776B" w:rsidP="00CC776B">
            <w:r w:rsidRPr="00CC776B">
              <w:t>0,01%</w:t>
            </w:r>
          </w:p>
        </w:tc>
      </w:tr>
      <w:tr w:rsidR="00CC776B" w:rsidRPr="00CC776B" w:rsidTr="00CC776B">
        <w:trPr>
          <w:trHeight w:val="1493"/>
        </w:trPr>
        <w:tc>
          <w:tcPr>
            <w:tcW w:w="496" w:type="dxa"/>
            <w:noWrap/>
            <w:hideMark/>
          </w:tcPr>
          <w:p w:rsidR="00CC776B" w:rsidRPr="00CC776B" w:rsidRDefault="00CC776B" w:rsidP="00CC776B">
            <w:r w:rsidRPr="00CC776B">
              <w:t>5</w:t>
            </w:r>
          </w:p>
        </w:tc>
        <w:tc>
          <w:tcPr>
            <w:tcW w:w="4432" w:type="dxa"/>
            <w:hideMark/>
          </w:tcPr>
          <w:p w:rsidR="00CC776B" w:rsidRPr="00CC776B" w:rsidRDefault="00CC776B">
            <w:r w:rsidRPr="00CC776B">
              <w:t>Муниципальная программа «Развитие малого и среднего предпринимательства</w:t>
            </w:r>
            <w:r>
              <w:t xml:space="preserve"> </w:t>
            </w:r>
            <w:r w:rsidRPr="00CC776B">
              <w:t>в Бутурлинском муниципальном округе Нижегородской области»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1 485 000,00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114 000,00</w:t>
            </w:r>
          </w:p>
        </w:tc>
        <w:tc>
          <w:tcPr>
            <w:tcW w:w="1240" w:type="dxa"/>
            <w:noWrap/>
            <w:hideMark/>
          </w:tcPr>
          <w:p w:rsidR="00CC776B" w:rsidRPr="00CC776B" w:rsidRDefault="00CC776B" w:rsidP="00CC776B">
            <w:r w:rsidRPr="00CC776B">
              <w:t>7,68%</w:t>
            </w:r>
          </w:p>
        </w:tc>
      </w:tr>
      <w:tr w:rsidR="00CC776B" w:rsidRPr="00CC776B" w:rsidTr="00CC776B">
        <w:trPr>
          <w:trHeight w:val="2257"/>
        </w:trPr>
        <w:tc>
          <w:tcPr>
            <w:tcW w:w="496" w:type="dxa"/>
            <w:noWrap/>
            <w:hideMark/>
          </w:tcPr>
          <w:p w:rsidR="00CC776B" w:rsidRPr="00CC776B" w:rsidRDefault="00CC776B" w:rsidP="00CC776B">
            <w:r w:rsidRPr="00CC776B">
              <w:t>6</w:t>
            </w:r>
          </w:p>
        </w:tc>
        <w:tc>
          <w:tcPr>
            <w:tcW w:w="4432" w:type="dxa"/>
            <w:hideMark/>
          </w:tcPr>
          <w:p w:rsidR="00CC776B" w:rsidRPr="00CC776B" w:rsidRDefault="00CC776B">
            <w:r w:rsidRPr="00CC776B">
              <w:t>Муниципальная программа «Комплексное развитие систем коммунальной инфраструктуры и формирование современной комфортной среды на территории Бутурлинского муниципального округа Нижегородской области»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35 420 989,99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3 691 719,35</w:t>
            </w:r>
          </w:p>
        </w:tc>
        <w:tc>
          <w:tcPr>
            <w:tcW w:w="1240" w:type="dxa"/>
            <w:noWrap/>
            <w:hideMark/>
          </w:tcPr>
          <w:p w:rsidR="00CC776B" w:rsidRPr="00CC776B" w:rsidRDefault="00CC776B" w:rsidP="00CC776B">
            <w:r w:rsidRPr="00CC776B">
              <w:t>10,42%</w:t>
            </w:r>
          </w:p>
        </w:tc>
      </w:tr>
      <w:tr w:rsidR="00CC776B" w:rsidRPr="00CC776B" w:rsidTr="00CC776B">
        <w:trPr>
          <w:trHeight w:val="1248"/>
        </w:trPr>
        <w:tc>
          <w:tcPr>
            <w:tcW w:w="496" w:type="dxa"/>
            <w:noWrap/>
            <w:hideMark/>
          </w:tcPr>
          <w:p w:rsidR="00CC776B" w:rsidRPr="00CC776B" w:rsidRDefault="00CC776B" w:rsidP="00CC776B">
            <w:r w:rsidRPr="00CC776B">
              <w:t>7</w:t>
            </w:r>
          </w:p>
        </w:tc>
        <w:tc>
          <w:tcPr>
            <w:tcW w:w="4432" w:type="dxa"/>
            <w:hideMark/>
          </w:tcPr>
          <w:p w:rsidR="00CC776B" w:rsidRPr="00CC776B" w:rsidRDefault="00CC776B">
            <w:r w:rsidRPr="00CC776B">
              <w:t>Муниципальная программа «Развитие образования Бутурлинского муниципального округа Нижегородской области»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403 201 617,94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110 142 505,12</w:t>
            </w:r>
          </w:p>
        </w:tc>
        <w:tc>
          <w:tcPr>
            <w:tcW w:w="1240" w:type="dxa"/>
            <w:noWrap/>
            <w:hideMark/>
          </w:tcPr>
          <w:p w:rsidR="00CC776B" w:rsidRPr="00CC776B" w:rsidRDefault="00CC776B" w:rsidP="00CC776B">
            <w:r w:rsidRPr="00CC776B">
              <w:t>27,32%</w:t>
            </w:r>
          </w:p>
        </w:tc>
      </w:tr>
      <w:tr w:rsidR="00CC776B" w:rsidRPr="00CC776B" w:rsidTr="00CC776B">
        <w:trPr>
          <w:trHeight w:val="1653"/>
        </w:trPr>
        <w:tc>
          <w:tcPr>
            <w:tcW w:w="496" w:type="dxa"/>
            <w:noWrap/>
            <w:hideMark/>
          </w:tcPr>
          <w:p w:rsidR="00CC776B" w:rsidRPr="00CC776B" w:rsidRDefault="00CC776B" w:rsidP="00CC776B">
            <w:r w:rsidRPr="00CC776B">
              <w:lastRenderedPageBreak/>
              <w:t>8</w:t>
            </w:r>
          </w:p>
        </w:tc>
        <w:tc>
          <w:tcPr>
            <w:tcW w:w="4432" w:type="dxa"/>
            <w:hideMark/>
          </w:tcPr>
          <w:p w:rsidR="00CC776B" w:rsidRPr="00CC776B" w:rsidRDefault="00CC776B">
            <w:r w:rsidRPr="00CC776B">
              <w:t>Муниципальная программа «Развитие физической культуры, спорта и молодежной политики Бутурлинского муниципального округа Нижегородской области»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5 261 600,00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1 362 048,00</w:t>
            </w:r>
          </w:p>
        </w:tc>
        <w:tc>
          <w:tcPr>
            <w:tcW w:w="1240" w:type="dxa"/>
            <w:noWrap/>
            <w:hideMark/>
          </w:tcPr>
          <w:p w:rsidR="00CC776B" w:rsidRPr="00CC776B" w:rsidRDefault="00CC776B" w:rsidP="00CC776B">
            <w:r w:rsidRPr="00CC776B">
              <w:t>25,89%</w:t>
            </w:r>
          </w:p>
        </w:tc>
      </w:tr>
      <w:tr w:rsidR="00CC776B" w:rsidRPr="00CC776B" w:rsidTr="00CC776B">
        <w:trPr>
          <w:trHeight w:val="1429"/>
        </w:trPr>
        <w:tc>
          <w:tcPr>
            <w:tcW w:w="496" w:type="dxa"/>
            <w:noWrap/>
            <w:hideMark/>
          </w:tcPr>
          <w:p w:rsidR="00CC776B" w:rsidRPr="00CC776B" w:rsidRDefault="00CC776B" w:rsidP="00CC776B">
            <w:r w:rsidRPr="00CC776B">
              <w:t>9</w:t>
            </w:r>
          </w:p>
        </w:tc>
        <w:tc>
          <w:tcPr>
            <w:tcW w:w="4432" w:type="dxa"/>
            <w:shd w:val="clear" w:color="auto" w:fill="auto"/>
            <w:hideMark/>
          </w:tcPr>
          <w:p w:rsidR="00CC776B" w:rsidRPr="00CC776B" w:rsidRDefault="00CC776B">
            <w:r w:rsidRPr="00CC776B">
              <w:t>Муниципальная программа «Повышение эффективности муниципального управления Бутурлинского муниципального округа Нижегородской области»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40 521 490,00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9 462 871,03</w:t>
            </w:r>
          </w:p>
        </w:tc>
        <w:tc>
          <w:tcPr>
            <w:tcW w:w="1240" w:type="dxa"/>
            <w:noWrap/>
            <w:hideMark/>
          </w:tcPr>
          <w:p w:rsidR="00CC776B" w:rsidRPr="00CC776B" w:rsidRDefault="00CC776B" w:rsidP="00CC776B">
            <w:r w:rsidRPr="00CC776B">
              <w:t>23,35%</w:t>
            </w:r>
          </w:p>
        </w:tc>
      </w:tr>
      <w:tr w:rsidR="00CC776B" w:rsidRPr="00CC776B" w:rsidTr="00CC776B">
        <w:trPr>
          <w:trHeight w:val="1260"/>
        </w:trPr>
        <w:tc>
          <w:tcPr>
            <w:tcW w:w="496" w:type="dxa"/>
            <w:noWrap/>
            <w:hideMark/>
          </w:tcPr>
          <w:p w:rsidR="00CC776B" w:rsidRPr="00CC776B" w:rsidRDefault="00CC776B" w:rsidP="00CC776B">
            <w:r w:rsidRPr="00CC776B">
              <w:t>10</w:t>
            </w:r>
          </w:p>
        </w:tc>
        <w:tc>
          <w:tcPr>
            <w:tcW w:w="4432" w:type="dxa"/>
            <w:shd w:val="clear" w:color="auto" w:fill="auto"/>
            <w:hideMark/>
          </w:tcPr>
          <w:p w:rsidR="00CC776B" w:rsidRPr="00CC776B" w:rsidRDefault="00CC776B">
            <w:r w:rsidRPr="00CC776B">
              <w:t>Муниципальная программа «Развитие социальной и инженерной инфраструктуры Бутурлинского района»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16 600 058,77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4 600,00</w:t>
            </w:r>
          </w:p>
        </w:tc>
        <w:tc>
          <w:tcPr>
            <w:tcW w:w="1240" w:type="dxa"/>
            <w:noWrap/>
            <w:hideMark/>
          </w:tcPr>
          <w:p w:rsidR="00CC776B" w:rsidRPr="00CC776B" w:rsidRDefault="00CC776B" w:rsidP="00CC776B">
            <w:r w:rsidRPr="00CC776B">
              <w:t>0,03%</w:t>
            </w:r>
          </w:p>
        </w:tc>
      </w:tr>
      <w:tr w:rsidR="00CC776B" w:rsidRPr="00CC776B" w:rsidTr="00CC776B">
        <w:trPr>
          <w:trHeight w:val="1617"/>
        </w:trPr>
        <w:tc>
          <w:tcPr>
            <w:tcW w:w="496" w:type="dxa"/>
            <w:noWrap/>
            <w:hideMark/>
          </w:tcPr>
          <w:p w:rsidR="00CC776B" w:rsidRPr="00CC776B" w:rsidRDefault="00CC776B" w:rsidP="00CC776B">
            <w:r w:rsidRPr="00CC776B">
              <w:t>11</w:t>
            </w:r>
          </w:p>
        </w:tc>
        <w:tc>
          <w:tcPr>
            <w:tcW w:w="4432" w:type="dxa"/>
            <w:hideMark/>
          </w:tcPr>
          <w:p w:rsidR="00CC776B" w:rsidRPr="00CC776B" w:rsidRDefault="00CC776B">
            <w:r w:rsidRPr="00CC776B">
              <w:t>Муниципальная программа "Развитие агропромышленного комплекса Бутурлинского муниципального района Нижегородской области"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130 245 499,63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57 583 502,74</w:t>
            </w:r>
          </w:p>
        </w:tc>
        <w:tc>
          <w:tcPr>
            <w:tcW w:w="1240" w:type="dxa"/>
            <w:noWrap/>
            <w:hideMark/>
          </w:tcPr>
          <w:p w:rsidR="00CC776B" w:rsidRPr="00CC776B" w:rsidRDefault="00CC776B" w:rsidP="00CC776B">
            <w:r w:rsidRPr="00CC776B">
              <w:t>44,21%</w:t>
            </w:r>
          </w:p>
        </w:tc>
      </w:tr>
      <w:tr w:rsidR="00CC776B" w:rsidRPr="00CC776B" w:rsidTr="00CC776B">
        <w:trPr>
          <w:trHeight w:val="1573"/>
        </w:trPr>
        <w:tc>
          <w:tcPr>
            <w:tcW w:w="496" w:type="dxa"/>
            <w:noWrap/>
            <w:hideMark/>
          </w:tcPr>
          <w:p w:rsidR="00CC776B" w:rsidRPr="00CC776B" w:rsidRDefault="00CC776B" w:rsidP="00CC776B">
            <w:r w:rsidRPr="00CC776B">
              <w:t>12</w:t>
            </w:r>
          </w:p>
        </w:tc>
        <w:tc>
          <w:tcPr>
            <w:tcW w:w="4432" w:type="dxa"/>
            <w:hideMark/>
          </w:tcPr>
          <w:p w:rsidR="00CC776B" w:rsidRPr="00CC776B" w:rsidRDefault="00CC776B">
            <w:r w:rsidRPr="00CC776B">
              <w:t>Муниципальная программа «Обеспечение безопасности жизнедеятельности населения в Бутурлинском муниципального округе Нижегородской области»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35 644 427,72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8 581 797,15</w:t>
            </w:r>
          </w:p>
        </w:tc>
        <w:tc>
          <w:tcPr>
            <w:tcW w:w="1240" w:type="dxa"/>
            <w:noWrap/>
            <w:hideMark/>
          </w:tcPr>
          <w:p w:rsidR="00CC776B" w:rsidRPr="00CC776B" w:rsidRDefault="00CC776B" w:rsidP="00CC776B">
            <w:r w:rsidRPr="00CC776B">
              <w:t>24,08%</w:t>
            </w:r>
          </w:p>
        </w:tc>
      </w:tr>
      <w:tr w:rsidR="00CC776B" w:rsidRPr="00CC776B" w:rsidTr="00CC776B">
        <w:trPr>
          <w:trHeight w:val="1265"/>
        </w:trPr>
        <w:tc>
          <w:tcPr>
            <w:tcW w:w="496" w:type="dxa"/>
            <w:noWrap/>
            <w:hideMark/>
          </w:tcPr>
          <w:p w:rsidR="00CC776B" w:rsidRPr="00CC776B" w:rsidRDefault="00CC776B" w:rsidP="00CC776B">
            <w:r w:rsidRPr="00CC776B">
              <w:t>13</w:t>
            </w:r>
          </w:p>
        </w:tc>
        <w:tc>
          <w:tcPr>
            <w:tcW w:w="4432" w:type="dxa"/>
            <w:hideMark/>
          </w:tcPr>
          <w:p w:rsidR="00CC776B" w:rsidRPr="00CC776B" w:rsidRDefault="00CC776B">
            <w:r w:rsidRPr="00CC776B">
              <w:t>Муниципальная программа «Управление муниципальными финансами Бутурлинского муниципального района»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34 033 375,45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2 647 061,09</w:t>
            </w:r>
          </w:p>
        </w:tc>
        <w:tc>
          <w:tcPr>
            <w:tcW w:w="1240" w:type="dxa"/>
            <w:noWrap/>
            <w:hideMark/>
          </w:tcPr>
          <w:p w:rsidR="00CC776B" w:rsidRPr="00CC776B" w:rsidRDefault="00CC776B" w:rsidP="00CC776B">
            <w:r w:rsidRPr="00CC776B">
              <w:t>7,78%</w:t>
            </w:r>
          </w:p>
        </w:tc>
      </w:tr>
      <w:tr w:rsidR="00CC776B" w:rsidRPr="00CC776B" w:rsidTr="00CC776B">
        <w:trPr>
          <w:trHeight w:val="1669"/>
        </w:trPr>
        <w:tc>
          <w:tcPr>
            <w:tcW w:w="496" w:type="dxa"/>
            <w:noWrap/>
            <w:hideMark/>
          </w:tcPr>
          <w:p w:rsidR="00CC776B" w:rsidRPr="00CC776B" w:rsidRDefault="00CC776B" w:rsidP="00CC776B">
            <w:r w:rsidRPr="00CC776B">
              <w:t>14</w:t>
            </w:r>
          </w:p>
        </w:tc>
        <w:tc>
          <w:tcPr>
            <w:tcW w:w="4432" w:type="dxa"/>
            <w:hideMark/>
          </w:tcPr>
          <w:p w:rsidR="00CC776B" w:rsidRPr="00CC776B" w:rsidRDefault="00CC776B">
            <w:r w:rsidRPr="00CC776B">
              <w:t>Муниципальная программа «Развитие пассажирского автотранспорта на территории Бутурлинского муниципального округа Нижегородской области»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11 987 790,68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1 690 792,38</w:t>
            </w:r>
          </w:p>
        </w:tc>
        <w:tc>
          <w:tcPr>
            <w:tcW w:w="1240" w:type="dxa"/>
            <w:noWrap/>
            <w:hideMark/>
          </w:tcPr>
          <w:p w:rsidR="00CC776B" w:rsidRPr="00CC776B" w:rsidRDefault="00CC776B" w:rsidP="00CC776B">
            <w:r w:rsidRPr="00CC776B">
              <w:t>14,10%</w:t>
            </w:r>
          </w:p>
        </w:tc>
      </w:tr>
      <w:tr w:rsidR="00CC776B" w:rsidRPr="00CC776B" w:rsidTr="00CC776B">
        <w:trPr>
          <w:trHeight w:val="1890"/>
        </w:trPr>
        <w:tc>
          <w:tcPr>
            <w:tcW w:w="496" w:type="dxa"/>
            <w:noWrap/>
            <w:hideMark/>
          </w:tcPr>
          <w:p w:rsidR="00CC776B" w:rsidRPr="00CC776B" w:rsidRDefault="00CC776B" w:rsidP="00CC776B">
            <w:r w:rsidRPr="00CC776B">
              <w:t>15</w:t>
            </w:r>
          </w:p>
        </w:tc>
        <w:tc>
          <w:tcPr>
            <w:tcW w:w="4432" w:type="dxa"/>
            <w:hideMark/>
          </w:tcPr>
          <w:p w:rsidR="00CC776B" w:rsidRPr="00CC776B" w:rsidRDefault="00CC776B">
            <w:r w:rsidRPr="00CC776B">
              <w:t>Муниципальная программа «Управление муниципальным имуществом и земельными ресурсами Бутурлинского муниципального округа Нижегородской области»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21 791 780,06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11 620 618,89</w:t>
            </w:r>
          </w:p>
        </w:tc>
        <w:tc>
          <w:tcPr>
            <w:tcW w:w="1240" w:type="dxa"/>
            <w:noWrap/>
            <w:hideMark/>
          </w:tcPr>
          <w:p w:rsidR="00CC776B" w:rsidRPr="00CC776B" w:rsidRDefault="00CC776B" w:rsidP="00CC776B">
            <w:r w:rsidRPr="00CC776B">
              <w:t>53,33%</w:t>
            </w:r>
          </w:p>
        </w:tc>
      </w:tr>
      <w:tr w:rsidR="00CC776B" w:rsidRPr="00CC776B" w:rsidTr="00CC776B">
        <w:trPr>
          <w:trHeight w:val="1228"/>
        </w:trPr>
        <w:tc>
          <w:tcPr>
            <w:tcW w:w="496" w:type="dxa"/>
            <w:noWrap/>
            <w:hideMark/>
          </w:tcPr>
          <w:p w:rsidR="00CC776B" w:rsidRPr="00CC776B" w:rsidRDefault="00CC776B" w:rsidP="00CC776B">
            <w:r w:rsidRPr="00CC776B">
              <w:t>16</w:t>
            </w:r>
          </w:p>
        </w:tc>
        <w:tc>
          <w:tcPr>
            <w:tcW w:w="4432" w:type="dxa"/>
            <w:hideMark/>
          </w:tcPr>
          <w:p w:rsidR="00CC776B" w:rsidRPr="00CC776B" w:rsidRDefault="00CC776B">
            <w:r w:rsidRPr="00CC776B">
              <w:t>Муниципальная программа «Охрана окружающей среды в Бутурлинском муниципальном округе Нижегородской области»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13 057 874,00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517 020,00</w:t>
            </w:r>
          </w:p>
        </w:tc>
        <w:tc>
          <w:tcPr>
            <w:tcW w:w="1240" w:type="dxa"/>
            <w:noWrap/>
            <w:hideMark/>
          </w:tcPr>
          <w:p w:rsidR="00CC776B" w:rsidRPr="00CC776B" w:rsidRDefault="00CC776B" w:rsidP="00CC776B">
            <w:r w:rsidRPr="00CC776B">
              <w:t>3,96%</w:t>
            </w:r>
          </w:p>
        </w:tc>
      </w:tr>
      <w:tr w:rsidR="00CC776B" w:rsidRPr="00CC776B" w:rsidTr="00CC776B">
        <w:trPr>
          <w:trHeight w:val="1575"/>
        </w:trPr>
        <w:tc>
          <w:tcPr>
            <w:tcW w:w="496" w:type="dxa"/>
            <w:noWrap/>
            <w:hideMark/>
          </w:tcPr>
          <w:p w:rsidR="00CC776B" w:rsidRPr="00CC776B" w:rsidRDefault="00CC776B" w:rsidP="00CC776B">
            <w:r w:rsidRPr="00CC776B">
              <w:lastRenderedPageBreak/>
              <w:t>17</w:t>
            </w:r>
          </w:p>
        </w:tc>
        <w:tc>
          <w:tcPr>
            <w:tcW w:w="4432" w:type="dxa"/>
            <w:hideMark/>
          </w:tcPr>
          <w:p w:rsidR="00CC776B" w:rsidRPr="00CC776B" w:rsidRDefault="00CC776B">
            <w:r w:rsidRPr="00CC776B">
              <w:t xml:space="preserve">Муниципальная программа «Улучшение условий и охрана труда в Бутурлинском муниципальном округе Нижегородской области» 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100 000,00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0,00</w:t>
            </w:r>
          </w:p>
        </w:tc>
        <w:tc>
          <w:tcPr>
            <w:tcW w:w="1240" w:type="dxa"/>
            <w:noWrap/>
            <w:hideMark/>
          </w:tcPr>
          <w:p w:rsidR="00CC776B" w:rsidRPr="00CC776B" w:rsidRDefault="00CC776B" w:rsidP="00CC776B">
            <w:r w:rsidRPr="00CC776B">
              <w:t>0,00%</w:t>
            </w:r>
          </w:p>
        </w:tc>
      </w:tr>
      <w:tr w:rsidR="00CC776B" w:rsidRPr="00CC776B" w:rsidTr="00CC776B">
        <w:trPr>
          <w:trHeight w:val="1274"/>
        </w:trPr>
        <w:tc>
          <w:tcPr>
            <w:tcW w:w="496" w:type="dxa"/>
            <w:noWrap/>
            <w:hideMark/>
          </w:tcPr>
          <w:p w:rsidR="00CC776B" w:rsidRPr="00CC776B" w:rsidRDefault="00CC776B" w:rsidP="00CC776B">
            <w:r w:rsidRPr="00CC776B">
              <w:t>20</w:t>
            </w:r>
          </w:p>
        </w:tc>
        <w:tc>
          <w:tcPr>
            <w:tcW w:w="4432" w:type="dxa"/>
            <w:hideMark/>
          </w:tcPr>
          <w:p w:rsidR="00CC776B" w:rsidRPr="00CC776B" w:rsidRDefault="00CC776B">
            <w:r w:rsidRPr="00CC776B">
              <w:t>Муниципальная программа «Информационное общество Бутурлинского муниципального округа Нижегородской области»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3 066 284,00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902 447,00</w:t>
            </w:r>
          </w:p>
        </w:tc>
        <w:tc>
          <w:tcPr>
            <w:tcW w:w="1240" w:type="dxa"/>
            <w:noWrap/>
            <w:hideMark/>
          </w:tcPr>
          <w:p w:rsidR="00CC776B" w:rsidRPr="00CC776B" w:rsidRDefault="00CC776B" w:rsidP="00CC776B">
            <w:r w:rsidRPr="00CC776B">
              <w:t>29,43%</w:t>
            </w:r>
          </w:p>
        </w:tc>
      </w:tr>
      <w:tr w:rsidR="00CC776B" w:rsidRPr="00CC776B" w:rsidTr="00CC776B">
        <w:trPr>
          <w:trHeight w:val="1254"/>
        </w:trPr>
        <w:tc>
          <w:tcPr>
            <w:tcW w:w="496" w:type="dxa"/>
            <w:noWrap/>
            <w:hideMark/>
          </w:tcPr>
          <w:p w:rsidR="00CC776B" w:rsidRPr="00CC776B" w:rsidRDefault="00CC776B" w:rsidP="00CC776B">
            <w:r w:rsidRPr="00CC776B">
              <w:t>22</w:t>
            </w:r>
          </w:p>
        </w:tc>
        <w:tc>
          <w:tcPr>
            <w:tcW w:w="4432" w:type="dxa"/>
            <w:hideMark/>
          </w:tcPr>
          <w:p w:rsidR="00CC776B" w:rsidRPr="00CC776B" w:rsidRDefault="00CC776B">
            <w:r w:rsidRPr="00CC776B">
              <w:t>Муниципальная программа "Территориальное развитие Бутурлинского муниципального округа Нижегородской области"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62 073 366,68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17 554 368,20</w:t>
            </w:r>
          </w:p>
        </w:tc>
        <w:tc>
          <w:tcPr>
            <w:tcW w:w="1240" w:type="dxa"/>
            <w:noWrap/>
            <w:hideMark/>
          </w:tcPr>
          <w:p w:rsidR="00CC776B" w:rsidRPr="00CC776B" w:rsidRDefault="00CC776B" w:rsidP="00CC776B">
            <w:r w:rsidRPr="00CC776B">
              <w:t>28,28%</w:t>
            </w:r>
          </w:p>
        </w:tc>
      </w:tr>
      <w:tr w:rsidR="00CC776B" w:rsidRPr="00CC776B" w:rsidTr="00CC776B">
        <w:trPr>
          <w:trHeight w:val="315"/>
        </w:trPr>
        <w:tc>
          <w:tcPr>
            <w:tcW w:w="496" w:type="dxa"/>
            <w:noWrap/>
            <w:hideMark/>
          </w:tcPr>
          <w:p w:rsidR="00CC776B" w:rsidRPr="00CC776B" w:rsidRDefault="00CC776B" w:rsidP="00CC776B">
            <w:r w:rsidRPr="00CC776B">
              <w:t> </w:t>
            </w:r>
          </w:p>
        </w:tc>
        <w:tc>
          <w:tcPr>
            <w:tcW w:w="4432" w:type="dxa"/>
            <w:hideMark/>
          </w:tcPr>
          <w:p w:rsidR="00CC776B" w:rsidRPr="00CC776B" w:rsidRDefault="00CC776B">
            <w:r w:rsidRPr="00CC776B">
              <w:t>Непрограммные расходы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4 683 519,00</w:t>
            </w:r>
          </w:p>
        </w:tc>
        <w:tc>
          <w:tcPr>
            <w:tcW w:w="2073" w:type="dxa"/>
            <w:hideMark/>
          </w:tcPr>
          <w:p w:rsidR="00CC776B" w:rsidRPr="00CC776B" w:rsidRDefault="00CC776B" w:rsidP="00CC776B">
            <w:r w:rsidRPr="00CC776B">
              <w:t>722 134,01</w:t>
            </w:r>
          </w:p>
        </w:tc>
        <w:tc>
          <w:tcPr>
            <w:tcW w:w="1240" w:type="dxa"/>
            <w:noWrap/>
            <w:hideMark/>
          </w:tcPr>
          <w:p w:rsidR="00CC776B" w:rsidRPr="00CC776B" w:rsidRDefault="00CC776B" w:rsidP="00CC776B">
            <w:r w:rsidRPr="00CC776B">
              <w:t>15,42%</w:t>
            </w:r>
          </w:p>
        </w:tc>
      </w:tr>
      <w:tr w:rsidR="00CC776B" w:rsidRPr="00CC776B" w:rsidTr="00CC776B">
        <w:trPr>
          <w:trHeight w:val="315"/>
        </w:trPr>
        <w:tc>
          <w:tcPr>
            <w:tcW w:w="496" w:type="dxa"/>
            <w:noWrap/>
            <w:hideMark/>
          </w:tcPr>
          <w:p w:rsidR="00CC776B" w:rsidRPr="00CC776B" w:rsidRDefault="00CC776B" w:rsidP="00CC776B">
            <w:pPr>
              <w:rPr>
                <w:b/>
                <w:bCs/>
              </w:rPr>
            </w:pPr>
            <w:r w:rsidRPr="00CC776B">
              <w:rPr>
                <w:b/>
                <w:bCs/>
              </w:rPr>
              <w:t> </w:t>
            </w:r>
          </w:p>
        </w:tc>
        <w:tc>
          <w:tcPr>
            <w:tcW w:w="4432" w:type="dxa"/>
            <w:noWrap/>
            <w:hideMark/>
          </w:tcPr>
          <w:p w:rsidR="00CC776B" w:rsidRPr="00CC776B" w:rsidRDefault="00CC776B">
            <w:pPr>
              <w:rPr>
                <w:b/>
                <w:bCs/>
              </w:rPr>
            </w:pPr>
            <w:r w:rsidRPr="00CC776B">
              <w:rPr>
                <w:b/>
                <w:bCs/>
              </w:rPr>
              <w:t>Всего</w:t>
            </w:r>
          </w:p>
        </w:tc>
        <w:tc>
          <w:tcPr>
            <w:tcW w:w="2073" w:type="dxa"/>
            <w:noWrap/>
            <w:hideMark/>
          </w:tcPr>
          <w:p w:rsidR="00CC776B" w:rsidRPr="00CC776B" w:rsidRDefault="00CC776B" w:rsidP="00CC776B">
            <w:pPr>
              <w:rPr>
                <w:b/>
                <w:bCs/>
              </w:rPr>
            </w:pPr>
            <w:r w:rsidRPr="00CC776B">
              <w:rPr>
                <w:b/>
                <w:bCs/>
              </w:rPr>
              <w:t>940 584 456,13</w:t>
            </w:r>
          </w:p>
        </w:tc>
        <w:tc>
          <w:tcPr>
            <w:tcW w:w="2073" w:type="dxa"/>
            <w:noWrap/>
            <w:hideMark/>
          </w:tcPr>
          <w:p w:rsidR="00CC776B" w:rsidRPr="00CC776B" w:rsidRDefault="00CC776B" w:rsidP="00CC776B">
            <w:pPr>
              <w:rPr>
                <w:b/>
                <w:bCs/>
              </w:rPr>
            </w:pPr>
            <w:r w:rsidRPr="00CC776B">
              <w:rPr>
                <w:b/>
                <w:bCs/>
              </w:rPr>
              <w:t>256 456 265,92</w:t>
            </w:r>
          </w:p>
        </w:tc>
        <w:tc>
          <w:tcPr>
            <w:tcW w:w="1240" w:type="dxa"/>
            <w:noWrap/>
            <w:hideMark/>
          </w:tcPr>
          <w:p w:rsidR="00CC776B" w:rsidRPr="00CC776B" w:rsidRDefault="00CC776B" w:rsidP="00CC776B">
            <w:r w:rsidRPr="00CC776B">
              <w:t>27,27%</w:t>
            </w:r>
          </w:p>
        </w:tc>
      </w:tr>
    </w:tbl>
    <w:p w:rsidR="00DF0A8B" w:rsidRDefault="00DF0A8B"/>
    <w:sectPr w:rsidR="00DF0A8B" w:rsidSect="00CC776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6B"/>
    <w:rsid w:val="006A5ED0"/>
    <w:rsid w:val="00CC776B"/>
    <w:rsid w:val="00D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Kotkova N.V..</dc:creator>
  <cp:lastModifiedBy>Kotkova N.V..</cp:lastModifiedBy>
  <cp:revision>1</cp:revision>
  <dcterms:created xsi:type="dcterms:W3CDTF">2023-05-04T12:47:00Z</dcterms:created>
  <dcterms:modified xsi:type="dcterms:W3CDTF">2023-05-04T12:50:00Z</dcterms:modified>
</cp:coreProperties>
</file>