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3497"/>
        <w:gridCol w:w="2073"/>
        <w:gridCol w:w="2073"/>
        <w:gridCol w:w="1339"/>
      </w:tblGrid>
      <w:tr w:rsidR="00CB58AB" w:rsidRPr="00CB58AB" w:rsidTr="00CB58AB">
        <w:trPr>
          <w:trHeight w:val="840"/>
        </w:trPr>
        <w:tc>
          <w:tcPr>
            <w:tcW w:w="92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B58AB" w:rsidRPr="00CB58AB" w:rsidRDefault="00CB58AB" w:rsidP="00CB58AB">
            <w:pPr>
              <w:jc w:val="center"/>
              <w:rPr>
                <w:b/>
                <w:bCs/>
              </w:rPr>
            </w:pPr>
            <w:bookmarkStart w:id="0" w:name="_GoBack" w:colFirst="0" w:colLast="0"/>
            <w:r w:rsidRPr="00CB58AB">
              <w:rPr>
                <w:b/>
                <w:bCs/>
              </w:rPr>
              <w:t xml:space="preserve">Информация о расходах </w:t>
            </w:r>
            <w:proofErr w:type="spellStart"/>
            <w:r w:rsidRPr="00CB58AB">
              <w:rPr>
                <w:b/>
                <w:bCs/>
              </w:rPr>
              <w:t>Бутурлинского</w:t>
            </w:r>
            <w:proofErr w:type="spellEnd"/>
            <w:r w:rsidRPr="00CB58AB">
              <w:rPr>
                <w:b/>
                <w:bCs/>
              </w:rPr>
              <w:t xml:space="preserve"> муниципального округа в рамках реализации муниципальных программ</w:t>
            </w:r>
          </w:p>
        </w:tc>
      </w:tr>
      <w:tr w:rsidR="00CB58AB" w:rsidRPr="00CB58AB" w:rsidTr="00CB58AB">
        <w:trPr>
          <w:trHeight w:val="315"/>
        </w:trPr>
        <w:tc>
          <w:tcPr>
            <w:tcW w:w="9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58AB" w:rsidRPr="00CB58AB" w:rsidRDefault="00CB58AB" w:rsidP="00CB58AB">
            <w:pPr>
              <w:jc w:val="center"/>
              <w:rPr>
                <w:b/>
                <w:bCs/>
              </w:rPr>
            </w:pPr>
            <w:r w:rsidRPr="00CB58AB">
              <w:rPr>
                <w:b/>
                <w:bCs/>
              </w:rPr>
              <w:t>январь - июнь 2023г</w:t>
            </w:r>
          </w:p>
        </w:tc>
      </w:tr>
      <w:bookmarkEnd w:id="0"/>
      <w:tr w:rsidR="00CB58AB" w:rsidRPr="00CB58AB" w:rsidTr="00CB58AB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58AB" w:rsidRPr="00CB58AB" w:rsidRDefault="00CB58AB" w:rsidP="00CB58AB"/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58AB" w:rsidRPr="00CB58AB" w:rsidRDefault="00CB58AB"/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58AB" w:rsidRPr="00CB58AB" w:rsidRDefault="00CB58AB"/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58AB" w:rsidRPr="00CB58AB" w:rsidRDefault="00CB58AB"/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58AB" w:rsidRPr="00CB58AB" w:rsidRDefault="00CB58AB"/>
        </w:tc>
      </w:tr>
      <w:tr w:rsidR="00CB58AB" w:rsidRPr="00CB58AB" w:rsidTr="00CB58AB">
        <w:trPr>
          <w:trHeight w:val="375"/>
        </w:trPr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B58AB" w:rsidRPr="00CB58AB" w:rsidRDefault="00CB58AB" w:rsidP="00CB58AB"/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B58AB" w:rsidRPr="00CB58AB" w:rsidRDefault="00CB58AB"/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B58AB" w:rsidRPr="00CB58AB" w:rsidRDefault="00CB58AB"/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B58AB" w:rsidRPr="00CB58AB" w:rsidRDefault="00CB58AB"/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B58AB" w:rsidRPr="00CB58AB" w:rsidRDefault="00CB58AB" w:rsidP="00CB58AB">
            <w:r w:rsidRPr="00CB58AB">
              <w:t>руб.</w:t>
            </w:r>
          </w:p>
        </w:tc>
      </w:tr>
      <w:tr w:rsidR="00CB58AB" w:rsidRPr="00CB58AB" w:rsidTr="00CB58AB">
        <w:trPr>
          <w:trHeight w:val="945"/>
        </w:trPr>
        <w:tc>
          <w:tcPr>
            <w:tcW w:w="283" w:type="dxa"/>
            <w:tcBorders>
              <w:top w:val="single" w:sz="4" w:space="0" w:color="auto"/>
            </w:tcBorders>
            <w:noWrap/>
            <w:hideMark/>
          </w:tcPr>
          <w:p w:rsidR="00CB58AB" w:rsidRPr="00CB58AB" w:rsidRDefault="00CB58AB" w:rsidP="00CB58AB">
            <w:r w:rsidRPr="00CB58AB">
              <w:t> </w:t>
            </w:r>
          </w:p>
        </w:tc>
        <w:tc>
          <w:tcPr>
            <w:tcW w:w="3497" w:type="dxa"/>
            <w:tcBorders>
              <w:top w:val="single" w:sz="4" w:space="0" w:color="auto"/>
            </w:tcBorders>
            <w:hideMark/>
          </w:tcPr>
          <w:p w:rsidR="00CB58AB" w:rsidRPr="00CB58AB" w:rsidRDefault="00CB58AB" w:rsidP="00CB58AB">
            <w:r w:rsidRPr="00CB58AB">
              <w:t>Наименование муниципальной программы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hideMark/>
          </w:tcPr>
          <w:p w:rsidR="00CB58AB" w:rsidRPr="00CB58AB" w:rsidRDefault="00CB58AB" w:rsidP="00CB58AB">
            <w:r w:rsidRPr="00CB58AB">
              <w:t>План на 2023г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hideMark/>
          </w:tcPr>
          <w:p w:rsidR="00CB58AB" w:rsidRPr="00CB58AB" w:rsidRDefault="00CB58AB" w:rsidP="00CB58AB">
            <w:r w:rsidRPr="00CB58AB">
              <w:t>Кассовый расход на 01.07.2023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hideMark/>
          </w:tcPr>
          <w:p w:rsidR="00CB58AB" w:rsidRPr="00CB58AB" w:rsidRDefault="00CB58AB" w:rsidP="00CB58AB">
            <w:r w:rsidRPr="00CB58AB">
              <w:t>% исполнения</w:t>
            </w:r>
          </w:p>
        </w:tc>
      </w:tr>
      <w:tr w:rsidR="00CB58AB" w:rsidRPr="00CB58AB" w:rsidTr="00CB58AB">
        <w:trPr>
          <w:trHeight w:val="945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 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pPr>
              <w:rPr>
                <w:b/>
                <w:bCs/>
              </w:rPr>
            </w:pPr>
            <w:r w:rsidRPr="00CB58AB">
              <w:rPr>
                <w:b/>
                <w:bCs/>
              </w:rPr>
              <w:t>Итого расход по муниципальным программам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pPr>
              <w:rPr>
                <w:b/>
                <w:bCs/>
              </w:rPr>
            </w:pPr>
            <w:r w:rsidRPr="00CB58AB">
              <w:rPr>
                <w:b/>
                <w:bCs/>
              </w:rPr>
              <w:t>1 010 742 193,16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pPr>
              <w:rPr>
                <w:b/>
                <w:bCs/>
              </w:rPr>
            </w:pPr>
            <w:r w:rsidRPr="00CB58AB">
              <w:rPr>
                <w:b/>
                <w:bCs/>
              </w:rPr>
              <w:t>526 963 562,87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52,14%</w:t>
            </w:r>
          </w:p>
        </w:tc>
      </w:tr>
      <w:tr w:rsidR="00CB58AB" w:rsidRPr="00CB58AB" w:rsidTr="00CB58AB">
        <w:trPr>
          <w:trHeight w:val="1575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1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«Социальная поддержка граждан </w:t>
            </w:r>
            <w:proofErr w:type="spellStart"/>
            <w:r w:rsidRPr="00CB58AB">
              <w:t>Бутурлинского</w:t>
            </w:r>
            <w:proofErr w:type="spellEnd"/>
            <w:r w:rsidRPr="00CB58AB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625 800,00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164 730,79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26,32%</w:t>
            </w:r>
          </w:p>
        </w:tc>
      </w:tr>
      <w:tr w:rsidR="00CB58AB" w:rsidRPr="00CB58AB" w:rsidTr="00CB58AB">
        <w:trPr>
          <w:trHeight w:val="1575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2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«Развитие культуры </w:t>
            </w:r>
            <w:proofErr w:type="spellStart"/>
            <w:r w:rsidRPr="00CB58AB">
              <w:t>Бутурлинского</w:t>
            </w:r>
            <w:proofErr w:type="spellEnd"/>
            <w:r w:rsidRPr="00CB58AB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85 862 529,28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43 527 196,98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50,69%</w:t>
            </w:r>
          </w:p>
        </w:tc>
      </w:tr>
      <w:tr w:rsidR="00CB58AB" w:rsidRPr="00CB58AB" w:rsidTr="00CB58AB">
        <w:trPr>
          <w:trHeight w:val="1890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3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«Развитие въездного и внутреннего туризма в </w:t>
            </w:r>
            <w:proofErr w:type="spellStart"/>
            <w:r w:rsidRPr="00CB58AB">
              <w:t>Бутурлинском</w:t>
            </w:r>
            <w:proofErr w:type="spellEnd"/>
            <w:r w:rsidRPr="00CB58AB">
              <w:t xml:space="preserve"> муниципальном округе Нижегородской области»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35 274 381,18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18 289 564,36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51,85%</w:t>
            </w:r>
          </w:p>
        </w:tc>
      </w:tr>
      <w:tr w:rsidR="00CB58AB" w:rsidRPr="00CB58AB" w:rsidTr="00CB58AB">
        <w:trPr>
          <w:trHeight w:val="2205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4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«Обеспечение населения </w:t>
            </w:r>
            <w:proofErr w:type="spellStart"/>
            <w:r w:rsidRPr="00CB58AB">
              <w:t>Бутурлинского</w:t>
            </w:r>
            <w:proofErr w:type="spellEnd"/>
            <w:r w:rsidRPr="00CB58AB">
              <w:t xml:space="preserve"> муниципального округа Нижегородской области доступным и комфортным жильем»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11 080 596,30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7 986 243,91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72,07%</w:t>
            </w:r>
          </w:p>
        </w:tc>
      </w:tr>
      <w:tr w:rsidR="00CB58AB" w:rsidRPr="00CB58AB" w:rsidTr="00CB58AB">
        <w:trPr>
          <w:trHeight w:val="1890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5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proofErr w:type="gramStart"/>
            <w:r w:rsidRPr="00CB58AB">
              <w:t xml:space="preserve">Муниципальная программа «Развитие малого и среднего </w:t>
            </w:r>
            <w:proofErr w:type="spellStart"/>
            <w:r w:rsidRPr="00CB58AB">
              <w:t>предпринимательствав</w:t>
            </w:r>
            <w:proofErr w:type="spellEnd"/>
            <w:r w:rsidRPr="00CB58AB">
              <w:t xml:space="preserve"> </w:t>
            </w:r>
            <w:proofErr w:type="spellStart"/>
            <w:r w:rsidRPr="00CB58AB">
              <w:t>Бутурлинском</w:t>
            </w:r>
            <w:proofErr w:type="spellEnd"/>
            <w:r w:rsidRPr="00CB58AB">
              <w:t xml:space="preserve"> муниципальном округе Нижегородской области»</w:t>
            </w:r>
            <w:proofErr w:type="gramEnd"/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1 685 000,00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428 000,00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25,40%</w:t>
            </w:r>
          </w:p>
        </w:tc>
      </w:tr>
      <w:tr w:rsidR="00CB58AB" w:rsidRPr="00CB58AB" w:rsidTr="00CB58AB">
        <w:trPr>
          <w:trHeight w:val="2835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lastRenderedPageBreak/>
              <w:t>6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«Комплексное развитие систем коммунальной инфраструктуры и формирование современной комфортной среды на территории </w:t>
            </w:r>
            <w:proofErr w:type="spellStart"/>
            <w:r w:rsidRPr="00CB58AB">
              <w:t>Бутурлинского</w:t>
            </w:r>
            <w:proofErr w:type="spellEnd"/>
            <w:r w:rsidRPr="00CB58AB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42 001 994,99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8 909 517,35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21,21%</w:t>
            </w:r>
          </w:p>
        </w:tc>
      </w:tr>
      <w:tr w:rsidR="00CB58AB" w:rsidRPr="00CB58AB" w:rsidTr="00CB58AB">
        <w:trPr>
          <w:trHeight w:val="1575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7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«Развитие образования </w:t>
            </w:r>
            <w:proofErr w:type="spellStart"/>
            <w:r w:rsidRPr="00CB58AB">
              <w:t>Бутурлинского</w:t>
            </w:r>
            <w:proofErr w:type="spellEnd"/>
            <w:r w:rsidRPr="00CB58AB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406 166 721,55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222 849 354,39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54,87%</w:t>
            </w:r>
          </w:p>
        </w:tc>
      </w:tr>
      <w:tr w:rsidR="00CB58AB" w:rsidRPr="00CB58AB" w:rsidTr="00CB58AB">
        <w:trPr>
          <w:trHeight w:val="2205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8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«Развитие физической культуры, спорта и молодежной политики </w:t>
            </w:r>
            <w:proofErr w:type="spellStart"/>
            <w:r w:rsidRPr="00CB58AB">
              <w:t>Бутурлинского</w:t>
            </w:r>
            <w:proofErr w:type="spellEnd"/>
            <w:r w:rsidRPr="00CB58AB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6 732 600,00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3 685 996,00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54,75%</w:t>
            </w:r>
          </w:p>
        </w:tc>
      </w:tr>
      <w:tr w:rsidR="00CB58AB" w:rsidRPr="00CB58AB" w:rsidTr="00CB58AB">
        <w:trPr>
          <w:trHeight w:val="1890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9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«Повышение эффективности муниципального управления </w:t>
            </w:r>
            <w:proofErr w:type="spellStart"/>
            <w:r w:rsidRPr="00CB58AB">
              <w:t>Бутурлинского</w:t>
            </w:r>
            <w:proofErr w:type="spellEnd"/>
            <w:r w:rsidRPr="00CB58AB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41 010 096,86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22 705 976,27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55,37%</w:t>
            </w:r>
          </w:p>
        </w:tc>
      </w:tr>
      <w:tr w:rsidR="00CB58AB" w:rsidRPr="00CB58AB" w:rsidTr="00CB58AB">
        <w:trPr>
          <w:trHeight w:val="1260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10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«Развитие социальной и инженерной инфраструктуры </w:t>
            </w:r>
            <w:proofErr w:type="spellStart"/>
            <w:r w:rsidRPr="00CB58AB">
              <w:t>Бутурлинского</w:t>
            </w:r>
            <w:proofErr w:type="spellEnd"/>
            <w:r w:rsidRPr="00CB58AB">
              <w:t xml:space="preserve"> района»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53 425 409,70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1 441 779,82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2,70%</w:t>
            </w:r>
          </w:p>
        </w:tc>
      </w:tr>
      <w:tr w:rsidR="00CB58AB" w:rsidRPr="00CB58AB" w:rsidTr="00CB58AB">
        <w:trPr>
          <w:trHeight w:val="1890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11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"Развитие агропромышленного комплекса </w:t>
            </w:r>
            <w:proofErr w:type="spellStart"/>
            <w:r w:rsidRPr="00CB58AB">
              <w:t>Бутурлинского</w:t>
            </w:r>
            <w:proofErr w:type="spellEnd"/>
            <w:r w:rsidRPr="00CB58AB">
              <w:t xml:space="preserve"> муниципального района Нижегородской области"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140 038 646,49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104 436 399,45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74,58%</w:t>
            </w:r>
          </w:p>
        </w:tc>
      </w:tr>
      <w:tr w:rsidR="00CB58AB" w:rsidRPr="00CB58AB" w:rsidTr="00CB58AB">
        <w:trPr>
          <w:trHeight w:val="1890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12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«Обеспечение безопасности жизнедеятельности населения в </w:t>
            </w:r>
            <w:proofErr w:type="spellStart"/>
            <w:r w:rsidRPr="00CB58AB">
              <w:t>Бутурлинском</w:t>
            </w:r>
            <w:proofErr w:type="spellEnd"/>
            <w:r w:rsidRPr="00CB58AB">
              <w:t xml:space="preserve"> муниципального округе Нижегородской области»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35 897 253,40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23 058 761,81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64,24%</w:t>
            </w:r>
          </w:p>
        </w:tc>
      </w:tr>
      <w:tr w:rsidR="00CB58AB" w:rsidRPr="00CB58AB" w:rsidTr="00CB58AB">
        <w:trPr>
          <w:trHeight w:val="1575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lastRenderedPageBreak/>
              <w:t>13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«Управление муниципальными финансами </w:t>
            </w:r>
            <w:proofErr w:type="spellStart"/>
            <w:r w:rsidRPr="00CB58AB">
              <w:t>Бутурлинского</w:t>
            </w:r>
            <w:proofErr w:type="spellEnd"/>
            <w:r w:rsidRPr="00CB58AB">
              <w:t xml:space="preserve"> муниципального района»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18 083 632,26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6 575 159,69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36,36%</w:t>
            </w:r>
          </w:p>
        </w:tc>
      </w:tr>
      <w:tr w:rsidR="00CB58AB" w:rsidRPr="00CB58AB" w:rsidTr="00CB58AB">
        <w:trPr>
          <w:trHeight w:val="1890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14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«Развитие пассажирского автотранспорта на территории </w:t>
            </w:r>
            <w:proofErr w:type="spellStart"/>
            <w:r w:rsidRPr="00CB58AB">
              <w:t>Бутурлинского</w:t>
            </w:r>
            <w:proofErr w:type="spellEnd"/>
            <w:r w:rsidRPr="00CB58AB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12 806 755,68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7 423 768,43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57,97%</w:t>
            </w:r>
          </w:p>
        </w:tc>
      </w:tr>
      <w:tr w:rsidR="00CB58AB" w:rsidRPr="00CB58AB" w:rsidTr="00CB58AB">
        <w:trPr>
          <w:trHeight w:val="1890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15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CB58AB">
              <w:t>Бутурлинского</w:t>
            </w:r>
            <w:proofErr w:type="spellEnd"/>
            <w:r w:rsidRPr="00CB58AB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24 440 948,73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13 565 352,73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55,50%</w:t>
            </w:r>
          </w:p>
        </w:tc>
      </w:tr>
      <w:tr w:rsidR="00CB58AB" w:rsidRPr="00CB58AB" w:rsidTr="00CB58AB">
        <w:trPr>
          <w:trHeight w:val="1575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16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«Охрана окружающей среды в </w:t>
            </w:r>
            <w:proofErr w:type="spellStart"/>
            <w:r w:rsidRPr="00CB58AB">
              <w:t>Бутурлинском</w:t>
            </w:r>
            <w:proofErr w:type="spellEnd"/>
            <w:r w:rsidRPr="00CB58AB">
              <w:t xml:space="preserve"> муниципальном округе Нижегородской области»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13 243 874,00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738 656,19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5,58%</w:t>
            </w:r>
          </w:p>
        </w:tc>
      </w:tr>
      <w:tr w:rsidR="00CB58AB" w:rsidRPr="00CB58AB" w:rsidTr="00CB58AB">
        <w:trPr>
          <w:trHeight w:val="1575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17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«Улучшение условий и охрана труда в </w:t>
            </w:r>
            <w:proofErr w:type="spellStart"/>
            <w:r w:rsidRPr="00CB58AB">
              <w:t>Бутурлинском</w:t>
            </w:r>
            <w:proofErr w:type="spellEnd"/>
            <w:r w:rsidRPr="00CB58AB">
              <w:t xml:space="preserve"> муниципальном округе Нижегородской области»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100 000,00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0,00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 </w:t>
            </w:r>
          </w:p>
        </w:tc>
      </w:tr>
      <w:tr w:rsidR="00CB58AB" w:rsidRPr="00CB58AB" w:rsidTr="00CB58AB">
        <w:trPr>
          <w:trHeight w:val="1575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20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«Информационное общество </w:t>
            </w:r>
            <w:proofErr w:type="spellStart"/>
            <w:r w:rsidRPr="00CB58AB">
              <w:t>Бутурлинского</w:t>
            </w:r>
            <w:proofErr w:type="spellEnd"/>
            <w:r w:rsidRPr="00CB58AB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3 399 188,30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1 671 407,10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49,17%</w:t>
            </w:r>
          </w:p>
        </w:tc>
      </w:tr>
      <w:tr w:rsidR="00CB58AB" w:rsidRPr="00CB58AB" w:rsidTr="00CB58AB">
        <w:trPr>
          <w:trHeight w:val="1575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22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 xml:space="preserve">Муниципальная программа "Территориальное развитие </w:t>
            </w:r>
            <w:proofErr w:type="spellStart"/>
            <w:r w:rsidRPr="00CB58AB">
              <w:t>Бутурлинского</w:t>
            </w:r>
            <w:proofErr w:type="spellEnd"/>
            <w:r w:rsidRPr="00CB58AB">
              <w:t xml:space="preserve"> муниципального округа Нижегородской области"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78 866 764,44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39 505 697,60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50,09%</w:t>
            </w:r>
          </w:p>
        </w:tc>
      </w:tr>
      <w:tr w:rsidR="00CB58AB" w:rsidRPr="00CB58AB" w:rsidTr="00CB58AB">
        <w:trPr>
          <w:trHeight w:val="315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r w:rsidRPr="00CB58AB">
              <w:t> </w:t>
            </w:r>
          </w:p>
        </w:tc>
        <w:tc>
          <w:tcPr>
            <w:tcW w:w="3497" w:type="dxa"/>
            <w:hideMark/>
          </w:tcPr>
          <w:p w:rsidR="00CB58AB" w:rsidRPr="00CB58AB" w:rsidRDefault="00CB58AB">
            <w:r w:rsidRPr="00CB58AB">
              <w:t>Непрограммные расходы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5 828 518,75</w:t>
            </w:r>
          </w:p>
        </w:tc>
        <w:tc>
          <w:tcPr>
            <w:tcW w:w="2073" w:type="dxa"/>
            <w:hideMark/>
          </w:tcPr>
          <w:p w:rsidR="00CB58AB" w:rsidRPr="00CB58AB" w:rsidRDefault="00CB58AB" w:rsidP="00CB58AB">
            <w:r w:rsidRPr="00CB58AB">
              <w:t>1 717 868,40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29,47%</w:t>
            </w:r>
          </w:p>
        </w:tc>
      </w:tr>
      <w:tr w:rsidR="00CB58AB" w:rsidRPr="00CB58AB" w:rsidTr="00CB58AB">
        <w:trPr>
          <w:trHeight w:val="315"/>
        </w:trPr>
        <w:tc>
          <w:tcPr>
            <w:tcW w:w="283" w:type="dxa"/>
            <w:noWrap/>
            <w:hideMark/>
          </w:tcPr>
          <w:p w:rsidR="00CB58AB" w:rsidRPr="00CB58AB" w:rsidRDefault="00CB58AB" w:rsidP="00CB58AB">
            <w:pPr>
              <w:rPr>
                <w:b/>
                <w:bCs/>
              </w:rPr>
            </w:pPr>
            <w:r w:rsidRPr="00CB58AB">
              <w:rPr>
                <w:b/>
                <w:bCs/>
              </w:rPr>
              <w:t> </w:t>
            </w:r>
          </w:p>
        </w:tc>
        <w:tc>
          <w:tcPr>
            <w:tcW w:w="3497" w:type="dxa"/>
            <w:noWrap/>
            <w:hideMark/>
          </w:tcPr>
          <w:p w:rsidR="00CB58AB" w:rsidRPr="00CB58AB" w:rsidRDefault="00CB58AB">
            <w:pPr>
              <w:rPr>
                <w:b/>
                <w:bCs/>
              </w:rPr>
            </w:pPr>
            <w:r w:rsidRPr="00CB58AB">
              <w:rPr>
                <w:b/>
                <w:bCs/>
              </w:rPr>
              <w:t>Всего</w:t>
            </w:r>
          </w:p>
        </w:tc>
        <w:tc>
          <w:tcPr>
            <w:tcW w:w="2073" w:type="dxa"/>
            <w:noWrap/>
            <w:hideMark/>
          </w:tcPr>
          <w:p w:rsidR="00CB58AB" w:rsidRPr="00CB58AB" w:rsidRDefault="00CB58AB" w:rsidP="00CB58AB">
            <w:pPr>
              <w:rPr>
                <w:b/>
                <w:bCs/>
              </w:rPr>
            </w:pPr>
            <w:r w:rsidRPr="00CB58AB">
              <w:rPr>
                <w:b/>
                <w:bCs/>
              </w:rPr>
              <w:t>1 016 570 711,91</w:t>
            </w:r>
          </w:p>
        </w:tc>
        <w:tc>
          <w:tcPr>
            <w:tcW w:w="2073" w:type="dxa"/>
            <w:noWrap/>
            <w:hideMark/>
          </w:tcPr>
          <w:p w:rsidR="00CB58AB" w:rsidRPr="00CB58AB" w:rsidRDefault="00CB58AB" w:rsidP="00CB58AB">
            <w:pPr>
              <w:rPr>
                <w:b/>
                <w:bCs/>
              </w:rPr>
            </w:pPr>
            <w:r w:rsidRPr="00CB58AB">
              <w:rPr>
                <w:b/>
                <w:bCs/>
              </w:rPr>
              <w:t>528 681 431,27</w:t>
            </w:r>
          </w:p>
        </w:tc>
        <w:tc>
          <w:tcPr>
            <w:tcW w:w="1294" w:type="dxa"/>
            <w:noWrap/>
            <w:hideMark/>
          </w:tcPr>
          <w:p w:rsidR="00CB58AB" w:rsidRPr="00CB58AB" w:rsidRDefault="00CB58AB" w:rsidP="00CB58AB">
            <w:r w:rsidRPr="00CB58AB">
              <w:t>52,01%</w:t>
            </w:r>
          </w:p>
        </w:tc>
      </w:tr>
    </w:tbl>
    <w:p w:rsidR="005F2B2A" w:rsidRDefault="005F2B2A"/>
    <w:sectPr w:rsidR="005F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E0"/>
    <w:rsid w:val="001136E0"/>
    <w:rsid w:val="005F2B2A"/>
    <w:rsid w:val="00CB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Efremova T.L.</dc:creator>
  <cp:keywords/>
  <dc:description/>
  <cp:lastModifiedBy>Efremova T.L.</cp:lastModifiedBy>
  <cp:revision>2</cp:revision>
  <dcterms:created xsi:type="dcterms:W3CDTF">2023-07-03T12:33:00Z</dcterms:created>
  <dcterms:modified xsi:type="dcterms:W3CDTF">2023-07-03T12:36:00Z</dcterms:modified>
</cp:coreProperties>
</file>