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2A3" w:rsidRDefault="009702A3" w:rsidP="009702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9702A3" w:rsidRDefault="009702A3" w:rsidP="009702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БУТУРЛИНСКОГО МУНИЦИПАЛЬНОГО ОКРУГА</w:t>
      </w:r>
    </w:p>
    <w:p w:rsidR="009702A3" w:rsidRDefault="009702A3" w:rsidP="009702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НИЖЕГОРОДСКОЙ ОБЛАСТИ</w:t>
      </w:r>
    </w:p>
    <w:p w:rsidR="009702A3" w:rsidRDefault="009702A3" w:rsidP="009702A3">
      <w:pPr>
        <w:jc w:val="center"/>
        <w:rPr>
          <w:b/>
          <w:sz w:val="28"/>
          <w:szCs w:val="28"/>
        </w:rPr>
      </w:pPr>
    </w:p>
    <w:p w:rsidR="009702A3" w:rsidRDefault="009702A3" w:rsidP="009702A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 О С Т А Н О В Л Е Н И Е</w:t>
      </w:r>
    </w:p>
    <w:p w:rsidR="009702A3" w:rsidRDefault="009702A3">
      <w:pPr>
        <w:ind w:left="70"/>
        <w:rPr>
          <w:sz w:val="28"/>
          <w:szCs w:val="28"/>
        </w:rPr>
      </w:pPr>
    </w:p>
    <w:p w:rsidR="009702A3" w:rsidRPr="009702A3" w:rsidRDefault="009702A3">
      <w:pPr>
        <w:ind w:left="70"/>
      </w:pPr>
      <w:r w:rsidRPr="009702A3">
        <w:rPr>
          <w:sz w:val="28"/>
          <w:szCs w:val="28"/>
        </w:rPr>
        <w:t>От 14.07.2026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702A3">
        <w:rPr>
          <w:sz w:val="28"/>
          <w:szCs w:val="28"/>
        </w:rPr>
        <w:t xml:space="preserve">№829 </w:t>
      </w:r>
    </w:p>
    <w:p w:rsidR="009702A3" w:rsidRDefault="009702A3">
      <w:pPr>
        <w:ind w:left="-70"/>
        <w:rPr>
          <w:sz w:val="28"/>
          <w:szCs w:val="28"/>
        </w:rPr>
      </w:pPr>
    </w:p>
    <w:p w:rsidR="00504203" w:rsidRDefault="00264CDF">
      <w:pPr>
        <w:pStyle w:val="ConsPlusTitle"/>
        <w:widowControl/>
        <w:ind w:right="-286"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Style w:val="aff"/>
          <w:rFonts w:ascii="Times New Roman" w:eastAsiaTheme="minorHAnsi" w:hAnsi="Times New Roman" w:cs="Times New Roman"/>
          <w:i w:val="0"/>
          <w:color w:val="auto"/>
          <w:sz w:val="28"/>
          <w:szCs w:val="28"/>
        </w:rPr>
        <w:t xml:space="preserve">О внесении изменений в административный регламент </w:t>
      </w:r>
      <w:r>
        <w:rPr>
          <w:rFonts w:ascii="Times New Roman" w:hAnsi="Times New Roman" w:cs="Times New Roman"/>
          <w:sz w:val="28"/>
          <w:szCs w:val="28"/>
        </w:rPr>
        <w:t>по предоставлению муниципальной услуги «</w:t>
      </w:r>
      <w:r>
        <w:rPr>
          <w:rFonts w:ascii="Times New Roman" w:hAnsi="Times New Roman" w:cs="Times New Roman"/>
          <w:sz w:val="28"/>
          <w:szCs w:val="28"/>
        </w:rPr>
        <w:t>Подготовка и выдача разрешения на ввод объектов в эксплуатацию на те</w:t>
      </w:r>
      <w:r>
        <w:rPr>
          <w:rFonts w:ascii="Times New Roman" w:hAnsi="Times New Roman" w:cs="Times New Roman"/>
          <w:sz w:val="28"/>
          <w:szCs w:val="28"/>
        </w:rPr>
        <w:t xml:space="preserve">рритории </w:t>
      </w:r>
      <w:r>
        <w:rPr>
          <w:rFonts w:ascii="Times New Roman" w:hAnsi="Times New Roman" w:cs="Times New Roman"/>
          <w:sz w:val="28"/>
          <w:szCs w:val="28"/>
        </w:rPr>
        <w:t xml:space="preserve">Бутурлинского района Нижегородской области», утвержденный </w:t>
      </w:r>
      <w:r>
        <w:rPr>
          <w:rStyle w:val="aff"/>
          <w:rFonts w:ascii="Times New Roman" w:eastAsiaTheme="minorHAnsi" w:hAnsi="Times New Roman" w:cs="Times New Roman"/>
          <w:i w:val="0"/>
          <w:color w:val="auto"/>
          <w:sz w:val="28"/>
          <w:szCs w:val="28"/>
        </w:rPr>
        <w:t>постановлением администрации Бутурлинского муниципального района Нижегородской области от 29.09.2015 № 948</w:t>
      </w:r>
    </w:p>
    <w:bookmarkEnd w:id="0"/>
    <w:p w:rsidR="00504203" w:rsidRDefault="00504203">
      <w:pPr>
        <w:jc w:val="center"/>
        <w:rPr>
          <w:b/>
          <w:bCs/>
          <w:sz w:val="28"/>
          <w:szCs w:val="28"/>
        </w:rPr>
      </w:pPr>
    </w:p>
    <w:p w:rsidR="00504203" w:rsidRDefault="00264CDF">
      <w:pPr>
        <w:pStyle w:val="af8"/>
        <w:spacing w:line="360" w:lineRule="auto"/>
        <w:ind w:left="0" w:firstLine="709"/>
        <w:rPr>
          <w:szCs w:val="28"/>
        </w:rPr>
      </w:pPr>
      <w:r>
        <w:rPr>
          <w:rFonts w:eastAsiaTheme="minorHAnsi"/>
          <w:szCs w:val="28"/>
          <w:lang w:eastAsia="en-US"/>
        </w:rPr>
        <w:t xml:space="preserve"> Во исполнение Федерального закона от 26 декабря 2024 г. № 494-ФЗ «О внесении </w:t>
      </w:r>
      <w:r>
        <w:rPr>
          <w:rFonts w:eastAsiaTheme="minorHAnsi"/>
          <w:szCs w:val="28"/>
          <w:lang w:eastAsia="en-US"/>
        </w:rPr>
        <w:t xml:space="preserve">изменений в отдельные законодательные акты Российской Федерации» </w:t>
      </w:r>
      <w:r>
        <w:rPr>
          <w:szCs w:val="28"/>
        </w:rPr>
        <w:t>администрация Бутурлинского муниципального ок</w:t>
      </w:r>
      <w:r w:rsidR="009702A3">
        <w:rPr>
          <w:szCs w:val="28"/>
        </w:rPr>
        <w:t xml:space="preserve">руга Нижегородской области </w:t>
      </w:r>
      <w:r>
        <w:rPr>
          <w:b/>
          <w:szCs w:val="28"/>
        </w:rPr>
        <w:t>п о с т а н о в л я е т:</w:t>
      </w:r>
    </w:p>
    <w:p w:rsidR="00504203" w:rsidRDefault="00264CDF">
      <w:pPr>
        <w:pStyle w:val="af8"/>
        <w:spacing w:line="360" w:lineRule="auto"/>
        <w:ind w:left="0" w:firstLine="709"/>
      </w:pPr>
      <w:r>
        <w:rPr>
          <w:szCs w:val="28"/>
        </w:rPr>
        <w:t>1. Внести следующие изменения в а</w:t>
      </w:r>
      <w:r>
        <w:rPr>
          <w:rStyle w:val="aff"/>
          <w:rFonts w:eastAsiaTheme="minorHAnsi"/>
          <w:i w:val="0"/>
          <w:color w:val="auto"/>
          <w:szCs w:val="28"/>
        </w:rPr>
        <w:t xml:space="preserve">дминистративный регламент </w:t>
      </w:r>
      <w:r>
        <w:rPr>
          <w:szCs w:val="28"/>
        </w:rPr>
        <w:t>по предоставлению муниципально</w:t>
      </w:r>
      <w:r>
        <w:rPr>
          <w:szCs w:val="28"/>
        </w:rPr>
        <w:t>й услуги «</w:t>
      </w:r>
      <w:r>
        <w:rPr>
          <w:szCs w:val="28"/>
        </w:rPr>
        <w:t>Подготовка и выдача разрешения на ввод объектов в эксплуатацию на территории Бутурлинского района Нижегородской области»</w:t>
      </w:r>
      <w:r>
        <w:rPr>
          <w:szCs w:val="28"/>
        </w:rPr>
        <w:t xml:space="preserve"> (далее-Регламент), утвержденный </w:t>
      </w:r>
      <w:r>
        <w:rPr>
          <w:rStyle w:val="aff"/>
          <w:rFonts w:eastAsiaTheme="minorHAnsi"/>
          <w:i w:val="0"/>
          <w:color w:val="auto"/>
          <w:szCs w:val="28"/>
        </w:rPr>
        <w:t>постановлением администрации Бутурлинского муниципального округа Нижегородской области от 29.</w:t>
      </w:r>
      <w:r w:rsidR="009702A3">
        <w:rPr>
          <w:rStyle w:val="aff"/>
          <w:rFonts w:eastAsiaTheme="minorHAnsi"/>
          <w:i w:val="0"/>
          <w:color w:val="auto"/>
          <w:szCs w:val="28"/>
        </w:rPr>
        <w:t>09.2015</w:t>
      </w:r>
      <w:r>
        <w:rPr>
          <w:rStyle w:val="aff"/>
          <w:rFonts w:eastAsiaTheme="minorHAnsi"/>
          <w:i w:val="0"/>
          <w:color w:val="auto"/>
          <w:szCs w:val="28"/>
        </w:rPr>
        <w:t xml:space="preserve"> № 948:</w:t>
      </w:r>
    </w:p>
    <w:p w:rsidR="00504203" w:rsidRDefault="00264CDF">
      <w:pPr>
        <w:widowControl w:val="0"/>
        <w:spacing w:line="360" w:lineRule="auto"/>
        <w:jc w:val="both"/>
        <w:rPr>
          <w:rStyle w:val="aff"/>
          <w:rFonts w:eastAsiaTheme="minorHAnsi"/>
          <w:i w:val="0"/>
          <w:color w:val="auto"/>
          <w:sz w:val="28"/>
          <w:szCs w:val="28"/>
        </w:rPr>
      </w:pPr>
      <w:r>
        <w:rPr>
          <w:rStyle w:val="aff"/>
          <w:rFonts w:eastAsiaTheme="minorHAnsi"/>
          <w:i w:val="0"/>
          <w:color w:val="auto"/>
          <w:sz w:val="28"/>
          <w:szCs w:val="28"/>
        </w:rPr>
        <w:t xml:space="preserve">            1.1. исключить раздел 4 «Формы контроля за исполнением административного регламента»;</w:t>
      </w:r>
    </w:p>
    <w:p w:rsidR="00504203" w:rsidRDefault="00264CDF">
      <w:pPr>
        <w:widowControl w:val="0"/>
        <w:spacing w:line="360" w:lineRule="auto"/>
        <w:ind w:firstLine="708"/>
        <w:jc w:val="both"/>
        <w:rPr>
          <w:rStyle w:val="aff"/>
          <w:rFonts w:eastAsiaTheme="minorHAnsi"/>
          <w:i w:val="0"/>
          <w:color w:val="auto"/>
          <w:sz w:val="28"/>
          <w:szCs w:val="28"/>
        </w:rPr>
      </w:pPr>
      <w:r>
        <w:rPr>
          <w:rStyle w:val="aff"/>
          <w:rFonts w:eastAsiaTheme="minorHAnsi"/>
          <w:i w:val="0"/>
          <w:color w:val="auto"/>
          <w:sz w:val="28"/>
          <w:szCs w:val="28"/>
        </w:rPr>
        <w:t>1.2. исключить раздел 5 «Досудебный (внесудебный) порядок обжалования решений, действий (бездействия) органа предоставляющего муниципальну</w:t>
      </w:r>
      <w:r>
        <w:rPr>
          <w:rStyle w:val="aff"/>
          <w:rFonts w:eastAsiaTheme="minorHAnsi"/>
          <w:i w:val="0"/>
          <w:color w:val="auto"/>
          <w:sz w:val="28"/>
          <w:szCs w:val="28"/>
        </w:rPr>
        <w:t>ю услугу, многофункционального центра, а также их должностных лиц»;</w:t>
      </w:r>
    </w:p>
    <w:p w:rsidR="00504203" w:rsidRDefault="00264CDF">
      <w:pPr>
        <w:spacing w:line="360" w:lineRule="auto"/>
        <w:rPr>
          <w:rFonts w:eastAsiaTheme="minorHAnsi"/>
          <w:sz w:val="28"/>
          <w:szCs w:val="28"/>
        </w:rPr>
      </w:pPr>
      <w:r>
        <w:rPr>
          <w:rStyle w:val="aff"/>
          <w:rFonts w:eastAsiaTheme="minorHAnsi"/>
          <w:i w:val="0"/>
          <w:color w:val="auto"/>
          <w:sz w:val="28"/>
          <w:szCs w:val="28"/>
        </w:rPr>
        <w:tab/>
      </w:r>
      <w:r>
        <w:rPr>
          <w:rFonts w:eastAsiaTheme="minorHAnsi"/>
          <w:sz w:val="28"/>
          <w:szCs w:val="28"/>
        </w:rPr>
        <w:t>1.3.  раздел 4</w:t>
      </w:r>
      <w:r>
        <w:rPr>
          <w:sz w:val="28"/>
          <w:szCs w:val="28"/>
        </w:rPr>
        <w:t xml:space="preserve"> изложить в новой редакции сл</w:t>
      </w:r>
      <w:r w:rsidR="009702A3">
        <w:rPr>
          <w:sz w:val="28"/>
          <w:szCs w:val="28"/>
        </w:rPr>
        <w:t xml:space="preserve">едующего  содержания: </w:t>
      </w:r>
      <w:r>
        <w:rPr>
          <w:sz w:val="28"/>
          <w:szCs w:val="28"/>
        </w:rPr>
        <w:t>«</w:t>
      </w:r>
      <w:r>
        <w:rPr>
          <w:sz w:val="28"/>
          <w:szCs w:val="28"/>
        </w:rPr>
        <w:t>Способы информирования заявителя об изменении статуса рассмотрения запроса о предоставлении Услуги:</w:t>
      </w:r>
    </w:p>
    <w:p w:rsidR="00504203" w:rsidRDefault="00264CDF">
      <w:pPr>
        <w:spacing w:line="360" w:lineRule="auto"/>
        <w:ind w:firstLine="708"/>
        <w:jc w:val="both"/>
      </w:pPr>
      <w:r>
        <w:rPr>
          <w:sz w:val="28"/>
          <w:szCs w:val="28"/>
        </w:rPr>
        <w:t>4.1. Перечень способов информирования заявителя об изменении статуса рассмотрения заявления</w:t>
      </w:r>
      <w:r>
        <w:rPr>
          <w:sz w:val="28"/>
          <w:szCs w:val="28"/>
        </w:rPr>
        <w:t>:</w:t>
      </w:r>
    </w:p>
    <w:p w:rsidR="00504203" w:rsidRDefault="00264CD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а) </w:t>
      </w:r>
      <w:r>
        <w:rPr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>;</w:t>
      </w:r>
    </w:p>
    <w:p w:rsidR="00504203" w:rsidRDefault="00264CD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>
        <w:rPr>
          <w:sz w:val="28"/>
          <w:szCs w:val="28"/>
        </w:rPr>
        <w:t>посредством Регионального портала</w:t>
      </w:r>
      <w:r>
        <w:rPr>
          <w:sz w:val="28"/>
          <w:szCs w:val="28"/>
        </w:rPr>
        <w:t xml:space="preserve"> (при наличии технической </w:t>
      </w:r>
      <w:r>
        <w:rPr>
          <w:sz w:val="28"/>
          <w:szCs w:val="28"/>
        </w:rPr>
        <w:t>возможности)».</w:t>
      </w:r>
    </w:p>
    <w:p w:rsidR="00504203" w:rsidRDefault="00264CDF">
      <w:pPr>
        <w:pStyle w:val="13"/>
        <w:spacing w:before="67" w:line="360" w:lineRule="auto"/>
        <w:ind w:right="-1" w:firstLine="566"/>
      </w:pPr>
      <w:r>
        <w:rPr>
          <w:color w:val="000000" w:themeColor="text1"/>
        </w:rPr>
        <w:t>2. Управлению по юридическому и организационному обесп</w:t>
      </w:r>
      <w:r>
        <w:rPr>
          <w:color w:val="000000" w:themeColor="text1"/>
        </w:rPr>
        <w:t>ечению деятельности администрации Бутурлинского муниципального округа Нижегородской области</w:t>
      </w:r>
      <w:r>
        <w:t xml:space="preserve"> опубликовать (обнародовать) настоящее постановление в порядке, определенном Уставом Бутурлинского муниципального округа Нижегородской области для официального опубл</w:t>
      </w:r>
      <w:r>
        <w:t>икования (обнародования) муниципальных нормативных правовых актов округа, и разместить на официальном сайте администрации Бутурлинского муниципального округа Нижегородской области в информационно-телекоммуникационной сети «Интернет» по адресу: buturlino.no</w:t>
      </w:r>
      <w:r>
        <w:t>bl.ru</w:t>
      </w:r>
      <w:r>
        <w:rPr>
          <w:shd w:val="clear" w:color="auto" w:fill="FFFFFF"/>
        </w:rPr>
        <w:t>.</w:t>
      </w:r>
    </w:p>
    <w:p w:rsidR="00504203" w:rsidRDefault="00264CDF">
      <w:pPr>
        <w:pStyle w:val="13"/>
        <w:spacing w:before="67" w:line="360" w:lineRule="auto"/>
        <w:ind w:right="-1" w:firstLine="566"/>
      </w:pPr>
      <w:r>
        <w:t xml:space="preserve"> 3. Настоящее постановление вступает в силу со дня его официального опубликования (</w:t>
      </w:r>
      <w:r>
        <w:rPr>
          <w:spacing w:val="-2"/>
        </w:rPr>
        <w:t>обнародования).</w:t>
      </w:r>
    </w:p>
    <w:p w:rsidR="00504203" w:rsidRDefault="00264CDF">
      <w:pPr>
        <w:spacing w:line="360" w:lineRule="auto"/>
        <w:ind w:firstLine="708"/>
        <w:jc w:val="both"/>
        <w:rPr>
          <w:color w:val="FF0000"/>
          <w:szCs w:val="28"/>
        </w:rPr>
      </w:pPr>
      <w:r>
        <w:rPr>
          <w:sz w:val="28"/>
          <w:szCs w:val="28"/>
        </w:rPr>
        <w:t xml:space="preserve"> 4. </w:t>
      </w:r>
      <w:r>
        <w:rPr>
          <w:sz w:val="28"/>
          <w:szCs w:val="28"/>
        </w:rPr>
        <w:t>Контроль за исполнением настоящего постановления возложить на заместителя главы администрации, начальника управления ЖКХ и строительства администрации Бутурлинского муниципального округа Нижегородской области   В.В. Савинова</w:t>
      </w:r>
      <w:r>
        <w:rPr>
          <w:color w:val="FF0000"/>
          <w:szCs w:val="28"/>
        </w:rPr>
        <w:t>.</w:t>
      </w:r>
    </w:p>
    <w:p w:rsidR="00504203" w:rsidRDefault="00504203">
      <w:pPr>
        <w:spacing w:line="360" w:lineRule="auto"/>
        <w:jc w:val="both"/>
        <w:rPr>
          <w:color w:val="FF0000"/>
          <w:szCs w:val="28"/>
        </w:rPr>
      </w:pPr>
    </w:p>
    <w:p w:rsidR="00504203" w:rsidRDefault="00264CDF" w:rsidP="009702A3">
      <w:pPr>
        <w:widowControl w:val="0"/>
        <w:spacing w:line="360" w:lineRule="auto"/>
        <w:jc w:val="both"/>
      </w:pPr>
      <w:r>
        <w:rPr>
          <w:sz w:val="28"/>
          <w:szCs w:val="28"/>
        </w:rPr>
        <w:t>Глава местного самоуправлен</w:t>
      </w:r>
      <w:r w:rsidR="009702A3">
        <w:rPr>
          <w:sz w:val="28"/>
          <w:szCs w:val="28"/>
        </w:rPr>
        <w:t>ия</w:t>
      </w:r>
      <w:r w:rsidR="009702A3">
        <w:rPr>
          <w:sz w:val="28"/>
          <w:szCs w:val="28"/>
        </w:rPr>
        <w:tab/>
      </w:r>
      <w:r w:rsidR="009702A3">
        <w:rPr>
          <w:sz w:val="28"/>
          <w:szCs w:val="28"/>
        </w:rPr>
        <w:tab/>
      </w:r>
      <w:r w:rsidR="009702A3">
        <w:rPr>
          <w:sz w:val="28"/>
          <w:szCs w:val="28"/>
        </w:rPr>
        <w:tab/>
      </w:r>
      <w:r w:rsidR="009702A3">
        <w:rPr>
          <w:sz w:val="28"/>
          <w:szCs w:val="28"/>
        </w:rPr>
        <w:tab/>
      </w:r>
      <w:r w:rsidR="009702A3">
        <w:rPr>
          <w:sz w:val="28"/>
          <w:szCs w:val="28"/>
        </w:rPr>
        <w:tab/>
      </w:r>
      <w:r w:rsidR="009702A3">
        <w:rPr>
          <w:sz w:val="28"/>
          <w:szCs w:val="28"/>
        </w:rPr>
        <w:tab/>
      </w:r>
      <w:r>
        <w:rPr>
          <w:sz w:val="28"/>
          <w:szCs w:val="28"/>
        </w:rPr>
        <w:t>М.Ф. Петрова</w:t>
      </w:r>
      <w:r>
        <w:rPr>
          <w:sz w:val="28"/>
          <w:szCs w:val="28"/>
        </w:rPr>
        <w:t xml:space="preserve"> </w:t>
      </w:r>
    </w:p>
    <w:sectPr w:rsidR="00504203" w:rsidSect="009702A3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4CDF" w:rsidRDefault="00264CDF">
      <w:r>
        <w:separator/>
      </w:r>
    </w:p>
  </w:endnote>
  <w:endnote w:type="continuationSeparator" w:id="0">
    <w:p w:rsidR="00264CDF" w:rsidRDefault="00264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4CDF" w:rsidRDefault="00264CDF">
      <w:r>
        <w:separator/>
      </w:r>
    </w:p>
  </w:footnote>
  <w:footnote w:type="continuationSeparator" w:id="0">
    <w:p w:rsidR="00264CDF" w:rsidRDefault="00264C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297B56"/>
    <w:multiLevelType w:val="multilevel"/>
    <w:tmpl w:val="6CB4B33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1644" w:hanging="1077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18D0513"/>
    <w:multiLevelType w:val="hybridMultilevel"/>
    <w:tmpl w:val="B2C4AD22"/>
    <w:lvl w:ilvl="0" w:tplc="5C22E1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1AE4EB7A">
      <w:start w:val="1"/>
      <w:numFmt w:val="lowerLetter"/>
      <w:lvlText w:val="%2."/>
      <w:lvlJc w:val="left"/>
      <w:pPr>
        <w:ind w:left="1785" w:hanging="360"/>
      </w:pPr>
    </w:lvl>
    <w:lvl w:ilvl="2" w:tplc="59907EC4">
      <w:start w:val="1"/>
      <w:numFmt w:val="lowerRoman"/>
      <w:lvlText w:val="%3."/>
      <w:lvlJc w:val="right"/>
      <w:pPr>
        <w:ind w:left="2505" w:hanging="180"/>
      </w:pPr>
    </w:lvl>
    <w:lvl w:ilvl="3" w:tplc="83CCA67C">
      <w:start w:val="1"/>
      <w:numFmt w:val="decimal"/>
      <w:lvlText w:val="%4."/>
      <w:lvlJc w:val="left"/>
      <w:pPr>
        <w:ind w:left="3225" w:hanging="360"/>
      </w:pPr>
    </w:lvl>
    <w:lvl w:ilvl="4" w:tplc="5694D988">
      <w:start w:val="1"/>
      <w:numFmt w:val="lowerLetter"/>
      <w:lvlText w:val="%5."/>
      <w:lvlJc w:val="left"/>
      <w:pPr>
        <w:ind w:left="3945" w:hanging="360"/>
      </w:pPr>
    </w:lvl>
    <w:lvl w:ilvl="5" w:tplc="CB34211C">
      <w:start w:val="1"/>
      <w:numFmt w:val="lowerRoman"/>
      <w:lvlText w:val="%6."/>
      <w:lvlJc w:val="right"/>
      <w:pPr>
        <w:ind w:left="4665" w:hanging="180"/>
      </w:pPr>
    </w:lvl>
    <w:lvl w:ilvl="6" w:tplc="9FEA7906">
      <w:start w:val="1"/>
      <w:numFmt w:val="decimal"/>
      <w:lvlText w:val="%7."/>
      <w:lvlJc w:val="left"/>
      <w:pPr>
        <w:ind w:left="5385" w:hanging="360"/>
      </w:pPr>
    </w:lvl>
    <w:lvl w:ilvl="7" w:tplc="7E5C0EAC">
      <w:start w:val="1"/>
      <w:numFmt w:val="lowerLetter"/>
      <w:lvlText w:val="%8."/>
      <w:lvlJc w:val="left"/>
      <w:pPr>
        <w:ind w:left="6105" w:hanging="360"/>
      </w:pPr>
    </w:lvl>
    <w:lvl w:ilvl="8" w:tplc="5EF8CB44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203"/>
    <w:rsid w:val="00264CDF"/>
    <w:rsid w:val="00504203"/>
    <w:rsid w:val="007C54A1"/>
    <w:rsid w:val="009702A3"/>
    <w:rsid w:val="00F2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04141F-5AEA-4F86-B1CE-499E19A9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styleId="af8">
    <w:name w:val="Body Text Indent"/>
    <w:basedOn w:val="a"/>
    <w:link w:val="af9"/>
    <w:pPr>
      <w:ind w:left="705"/>
      <w:jc w:val="both"/>
    </w:pPr>
    <w:rPr>
      <w:sz w:val="28"/>
    </w:rPr>
  </w:style>
  <w:style w:type="character" w:customStyle="1" w:styleId="af9">
    <w:name w:val="Основной текст с отступом Знак"/>
    <w:basedOn w:val="a0"/>
    <w:link w:val="af8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ConsPlusNormal">
    <w:name w:val="ConsPlusNormal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fa">
    <w:name w:val="Hyperlink"/>
    <w:basedOn w:val="a0"/>
    <w:rPr>
      <w:color w:val="0000FF"/>
      <w:u w:val="single"/>
    </w:rPr>
  </w:style>
  <w:style w:type="paragraph" w:styleId="afb">
    <w:name w:val="header"/>
    <w:basedOn w:val="a"/>
    <w:link w:val="afc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szCs w:val="24"/>
      <w:lang w:eastAsia="ru-RU"/>
    </w:rPr>
  </w:style>
  <w:style w:type="paragraph" w:styleId="afd">
    <w:name w:val="Balloon Text"/>
    <w:basedOn w:val="a"/>
    <w:link w:val="afe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Segoe UI" w:eastAsia="Times New Roman" w:hAnsi="Segoe UI" w:cs="Segoe UI"/>
      <w:sz w:val="18"/>
      <w:szCs w:val="18"/>
      <w:lang w:eastAsia="zh-CN"/>
    </w:rPr>
  </w:style>
  <w:style w:type="character" w:styleId="aff">
    <w:name w:val="Subtle Emphasis"/>
    <w:basedOn w:val="a0"/>
    <w:uiPriority w:val="19"/>
    <w:qFormat/>
    <w:rPr>
      <w:i/>
      <w:iCs/>
      <w:color w:val="404040" w:themeColor="text1" w:themeTint="BF"/>
    </w:rPr>
  </w:style>
  <w:style w:type="paragraph" w:customStyle="1" w:styleId="HTML1">
    <w:name w:val="Стандартный HTML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Основной текст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42" w:firstLine="708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401</Words>
  <Characters>2287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oo-berdieva</dc:creator>
  <cp:keywords/>
  <dc:description/>
  <cp:lastModifiedBy>kadr-2</cp:lastModifiedBy>
  <cp:revision>56</cp:revision>
  <dcterms:created xsi:type="dcterms:W3CDTF">2022-04-08T08:09:00Z</dcterms:created>
  <dcterms:modified xsi:type="dcterms:W3CDTF">2026-07-14T08:13:00Z</dcterms:modified>
</cp:coreProperties>
</file>