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F" w:rsidRDefault="00177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1194F" w:rsidRDefault="00177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B1194F" w:rsidRDefault="00177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B1194F" w:rsidRDefault="00B1194F">
      <w:pPr>
        <w:jc w:val="center"/>
        <w:rPr>
          <w:b/>
          <w:sz w:val="28"/>
          <w:szCs w:val="28"/>
        </w:rPr>
      </w:pPr>
    </w:p>
    <w:p w:rsidR="00B1194F" w:rsidRDefault="001776B8">
      <w:pPr>
        <w:tabs>
          <w:tab w:val="left" w:pos="0"/>
          <w:tab w:val="left" w:pos="9426"/>
        </w:tabs>
        <w:ind w:left="-70"/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B1194F" w:rsidRDefault="00B1194F">
      <w:pPr>
        <w:tabs>
          <w:tab w:val="left" w:pos="3165"/>
          <w:tab w:val="left" w:pos="6330"/>
        </w:tabs>
        <w:rPr>
          <w:sz w:val="28"/>
          <w:szCs w:val="28"/>
        </w:rPr>
      </w:pPr>
    </w:p>
    <w:p w:rsidR="00B1194F" w:rsidRDefault="001776B8">
      <w:pPr>
        <w:tabs>
          <w:tab w:val="left" w:pos="3165"/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0C63">
        <w:rPr>
          <w:sz w:val="28"/>
          <w:szCs w:val="28"/>
        </w:rPr>
        <w:t>17.04.2026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B50C63">
        <w:rPr>
          <w:sz w:val="28"/>
          <w:szCs w:val="28"/>
        </w:rPr>
        <w:t>465</w:t>
      </w:r>
    </w:p>
    <w:p w:rsidR="00B1194F" w:rsidRDefault="00B1194F">
      <w:pPr>
        <w:jc w:val="center"/>
        <w:rPr>
          <w:b/>
          <w:sz w:val="28"/>
          <w:szCs w:val="28"/>
        </w:rPr>
      </w:pPr>
    </w:p>
    <w:p w:rsidR="00B1194F" w:rsidRDefault="001776B8">
      <w:pPr>
        <w:pStyle w:val="ConsPlusTitle"/>
        <w:tabs>
          <w:tab w:val="left" w:pos="3915"/>
        </w:tabs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изменений в Положение о комиссии по соблюдению требований к служебному поведению муниципальных служ</w:t>
      </w:r>
      <w:r>
        <w:rPr>
          <w:sz w:val="28"/>
          <w:szCs w:val="28"/>
        </w:rPr>
        <w:t xml:space="preserve">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урегулированию конфликта интересов, утвержденное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26.04.2024 № 658 «О комиссии по соблюд</w:t>
      </w:r>
      <w:r>
        <w:rPr>
          <w:sz w:val="28"/>
          <w:szCs w:val="28"/>
        </w:rPr>
        <w:t xml:space="preserve">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урегулированию конфликта интересов»</w:t>
      </w:r>
      <w:r>
        <w:rPr>
          <w:b w:val="0"/>
          <w:sz w:val="28"/>
          <w:szCs w:val="28"/>
        </w:rPr>
        <w:t xml:space="preserve"> </w:t>
      </w:r>
    </w:p>
    <w:p w:rsidR="00B1194F" w:rsidRDefault="00B1194F">
      <w:pPr>
        <w:jc w:val="center"/>
        <w:rPr>
          <w:b/>
          <w:sz w:val="28"/>
          <w:szCs w:val="28"/>
        </w:rPr>
      </w:pPr>
    </w:p>
    <w:p w:rsidR="00B1194F" w:rsidRDefault="001776B8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соответствии с Указом Президента Российской Федерации от 01 июля 2010 года № 82</w:t>
      </w:r>
      <w:r>
        <w:rPr>
          <w:sz w:val="28"/>
          <w:szCs w:val="28"/>
        </w:rPr>
        <w:t xml:space="preserve">1 «О комиссиях по соблюдению требований к служебному поведению федеральных государственных служащих и урегулированию конфликта интересов», в целях противодействия </w:t>
      </w:r>
      <w:proofErr w:type="gramStart"/>
      <w:r>
        <w:rPr>
          <w:sz w:val="28"/>
          <w:szCs w:val="28"/>
        </w:rPr>
        <w:t>коррупции  администрация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 муниципального округ</w:t>
      </w:r>
      <w:r w:rsidR="00B50C63">
        <w:rPr>
          <w:sz w:val="28"/>
          <w:szCs w:val="28"/>
        </w:rPr>
        <w:t xml:space="preserve">а Нижегородской области  </w:t>
      </w:r>
      <w:r>
        <w:rPr>
          <w:b/>
          <w:sz w:val="28"/>
          <w:szCs w:val="28"/>
        </w:rPr>
        <w:t xml:space="preserve">п о с т а н о в л я е т: </w:t>
      </w:r>
    </w:p>
    <w:p w:rsidR="00B1194F" w:rsidRDefault="001776B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Внести в Положение 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урегулированию конфликта интересов, </w:t>
      </w:r>
      <w:r>
        <w:rPr>
          <w:sz w:val="28"/>
          <w:szCs w:val="28"/>
        </w:rPr>
        <w:t xml:space="preserve">утвержденное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26.04.2024 № 658 «О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</w:t>
      </w:r>
      <w:r>
        <w:rPr>
          <w:sz w:val="28"/>
          <w:szCs w:val="28"/>
        </w:rPr>
        <w:t>егородской области и урегулированию конфликта интересов» (далее – Положение) следующие изменения:</w:t>
      </w:r>
    </w:p>
    <w:p w:rsidR="00B1194F" w:rsidRDefault="001776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Изложить пункт 33 Положения в следующей редакции: </w:t>
      </w:r>
    </w:p>
    <w:p w:rsidR="00B1194F" w:rsidRPr="001776B8" w:rsidRDefault="001776B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776B8">
        <w:rPr>
          <w:color w:val="000000"/>
          <w:sz w:val="28"/>
          <w:szCs w:val="28"/>
        </w:rPr>
        <w:t>Заседания комиссии могут быть организованы в удаленном интерактивном режиме с применением информацио</w:t>
      </w:r>
      <w:r w:rsidRPr="001776B8">
        <w:rPr>
          <w:color w:val="000000"/>
          <w:sz w:val="28"/>
          <w:szCs w:val="28"/>
        </w:rPr>
        <w:t xml:space="preserve">нных и </w:t>
      </w:r>
      <w:r w:rsidRPr="001776B8">
        <w:rPr>
          <w:color w:val="000000"/>
          <w:sz w:val="28"/>
          <w:szCs w:val="28"/>
        </w:rPr>
        <w:lastRenderedPageBreak/>
        <w:t>телекоммуникационных технологий, программных и технических средств, обеспечивающих опосредованное (дистанционное) участие в этом заседании находящихся вне места его проведения членов Комиссии, приглашенных и иных лиц, не являющихся членами Комиссии,</w:t>
      </w:r>
      <w:r w:rsidRPr="001776B8">
        <w:rPr>
          <w:color w:val="000000"/>
          <w:sz w:val="28"/>
          <w:szCs w:val="28"/>
        </w:rPr>
        <w:t xml:space="preserve"> которые могут присутствовать на заседании Комиссии, в том числе в режиме видео-конференц-связи»</w:t>
      </w:r>
      <w:r>
        <w:rPr>
          <w:sz w:val="28"/>
          <w:szCs w:val="28"/>
        </w:rPr>
        <w:t>.</w:t>
      </w:r>
    </w:p>
    <w:p w:rsidR="00B1194F" w:rsidRDefault="001776B8" w:rsidP="00B50C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6" w:history="1"/>
      <w:r>
        <w:rPr>
          <w:sz w:val="28"/>
          <w:szCs w:val="28"/>
        </w:rPr>
        <w:t xml:space="preserve"> Управлению по юридическому и организационному обеспечению деятельности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</w:t>
      </w:r>
      <w:r>
        <w:rPr>
          <w:sz w:val="28"/>
          <w:szCs w:val="28"/>
        </w:rPr>
        <w:t xml:space="preserve">ренном Уставом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B1194F" w:rsidRDefault="001776B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</w:t>
      </w:r>
      <w:r>
        <w:rPr>
          <w:sz w:val="28"/>
          <w:szCs w:val="28"/>
        </w:rPr>
        <w:t>ановление вступает в силу с момента опубликования (обнародования).</w:t>
      </w:r>
    </w:p>
    <w:p w:rsidR="00B1194F" w:rsidRPr="00B50C63" w:rsidRDefault="001776B8">
      <w:pPr>
        <w:pStyle w:val="aff5"/>
        <w:spacing w:line="360" w:lineRule="auto"/>
        <w:ind w:right="-16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B50C63">
        <w:rPr>
          <w:sz w:val="28"/>
          <w:szCs w:val="28"/>
          <w:lang w:val="ru-RU"/>
        </w:rPr>
        <w:t xml:space="preserve">Контроль за исполнением настоящего </w:t>
      </w:r>
      <w:r>
        <w:rPr>
          <w:sz w:val="28"/>
          <w:szCs w:val="28"/>
          <w:lang w:val="ru-RU"/>
        </w:rPr>
        <w:t>постановления</w:t>
      </w:r>
      <w:r w:rsidRPr="00B50C63">
        <w:rPr>
          <w:sz w:val="28"/>
          <w:szCs w:val="28"/>
          <w:lang w:val="ru-RU"/>
        </w:rPr>
        <w:t xml:space="preserve"> оставляю за собой. </w:t>
      </w:r>
    </w:p>
    <w:p w:rsidR="00B1194F" w:rsidRDefault="00B1194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194F" w:rsidRDefault="00B50C6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полномочия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1776B8">
        <w:rPr>
          <w:sz w:val="28"/>
          <w:szCs w:val="28"/>
        </w:rPr>
        <w:tab/>
      </w:r>
      <w:r w:rsidR="001776B8">
        <w:rPr>
          <w:sz w:val="28"/>
          <w:szCs w:val="28"/>
        </w:rPr>
        <w:tab/>
      </w:r>
      <w:r w:rsidR="001776B8">
        <w:rPr>
          <w:sz w:val="28"/>
          <w:szCs w:val="28"/>
        </w:rPr>
        <w:tab/>
      </w:r>
      <w:r w:rsidR="001776B8">
        <w:rPr>
          <w:sz w:val="28"/>
          <w:szCs w:val="28"/>
        </w:rPr>
        <w:tab/>
      </w:r>
      <w:proofErr w:type="spellStart"/>
      <w:r w:rsidR="001776B8">
        <w:rPr>
          <w:sz w:val="28"/>
          <w:szCs w:val="28"/>
        </w:rPr>
        <w:t>В.В.Савинов</w:t>
      </w:r>
      <w:proofErr w:type="spellEnd"/>
    </w:p>
    <w:p w:rsidR="00B1194F" w:rsidRDefault="001776B8">
      <w:pPr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</w:p>
    <w:sectPr w:rsidR="00B1194F">
      <w:headerReference w:type="even" r:id="rId7"/>
      <w:headerReference w:type="default" r:id="rId8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6B8" w:rsidRDefault="001776B8">
      <w:r>
        <w:separator/>
      </w:r>
    </w:p>
  </w:endnote>
  <w:endnote w:type="continuationSeparator" w:id="0">
    <w:p w:rsidR="001776B8" w:rsidRDefault="0017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B8" w:rsidRDefault="001776B8">
      <w:r>
        <w:separator/>
      </w:r>
    </w:p>
  </w:footnote>
  <w:footnote w:type="continuationSeparator" w:id="0">
    <w:p w:rsidR="001776B8" w:rsidRDefault="0017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4F" w:rsidRDefault="001776B8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1194F" w:rsidRDefault="00B1194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4F" w:rsidRDefault="00B1194F">
    <w:pPr>
      <w:pStyle w:val="ab"/>
      <w:tabs>
        <w:tab w:val="clear" w:pos="4536"/>
        <w:tab w:val="clear" w:pos="9072"/>
        <w:tab w:val="left" w:pos="36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94F"/>
    <w:rsid w:val="001776B8"/>
    <w:rsid w:val="00B1194F"/>
    <w:rsid w:val="00B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EDFBB-6F05-41D7-8021-6AA82910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character" w:styleId="aff0">
    <w:name w:val="page number"/>
    <w:basedOn w:val="a0"/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6">
    <w:name w:val="Знак Знак Знак1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Знак"/>
    <w:basedOn w:val="a"/>
    <w:pPr>
      <w:spacing w:before="100" w:beforeAutospacing="1" w:after="100" w:afterAutospacing="1" w:line="276" w:lineRule="auto"/>
    </w:pPr>
    <w:rPr>
      <w:rFonts w:ascii="Tahoma" w:eastAsia="Calibri" w:hAnsi="Tahoma"/>
      <w:lang w:val="en-US" w:eastAsia="en-US"/>
    </w:rPr>
  </w:style>
  <w:style w:type="paragraph" w:customStyle="1" w:styleId="aff3">
    <w:name w:val="Приложение"/>
    <w:basedOn w:val="a"/>
    <w:link w:val="aff4"/>
    <w:qFormat/>
    <w:pPr>
      <w:spacing w:after="200"/>
      <w:ind w:left="8080"/>
      <w:jc w:val="right"/>
    </w:pPr>
    <w:rPr>
      <w:rFonts w:eastAsia="Calibri"/>
      <w:sz w:val="24"/>
      <w:szCs w:val="24"/>
      <w:lang w:eastAsia="en-US"/>
    </w:rPr>
  </w:style>
  <w:style w:type="character" w:customStyle="1" w:styleId="aff4">
    <w:name w:val="Приложение Знак"/>
    <w:link w:val="aff3"/>
    <w:rPr>
      <w:rFonts w:eastAsia="Calibri"/>
      <w:sz w:val="24"/>
      <w:szCs w:val="24"/>
      <w:lang w:val="ru-RU" w:eastAsia="en-US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5">
    <w:name w:val="Стандарт"/>
    <w:pPr>
      <w:widowControl w:val="0"/>
    </w:pPr>
    <w:rPr>
      <w:rFonts w:eastAsia="Arial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8694E2AEE2EB1CA7EB4125DCE55D3CB59D48B5AE88B80B5A5FDDD9E8C387DA7895A323A1C8F27BF1935A0FE038FE00D88BE6H3nF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Company>\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creator>siql</dc:creator>
  <cp:lastModifiedBy>kadr-2</cp:lastModifiedBy>
  <cp:revision>8</cp:revision>
  <dcterms:created xsi:type="dcterms:W3CDTF">2023-02-28T08:10:00Z</dcterms:created>
  <dcterms:modified xsi:type="dcterms:W3CDTF">2026-04-17T08:33:00Z</dcterms:modified>
  <cp:version>983040</cp:version>
</cp:coreProperties>
</file>