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F48" w:rsidRPr="00C32641" w:rsidRDefault="002B3F48" w:rsidP="002B3F48">
      <w:pPr>
        <w:jc w:val="center"/>
        <w:rPr>
          <w:b/>
          <w:sz w:val="28"/>
          <w:szCs w:val="28"/>
        </w:rPr>
      </w:pPr>
      <w:r w:rsidRPr="00C32641">
        <w:rPr>
          <w:b/>
          <w:sz w:val="28"/>
          <w:szCs w:val="28"/>
        </w:rPr>
        <w:t>АДМИНИСТРАЦИЯ</w:t>
      </w:r>
    </w:p>
    <w:p w:rsidR="002B3F48" w:rsidRPr="00C32641" w:rsidRDefault="002B3F48" w:rsidP="002B3F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БУТУРЛИНСКОГО МУНИЦИПАЛЬНОГО </w:t>
      </w:r>
      <w:r w:rsidR="006B56AC">
        <w:rPr>
          <w:b/>
          <w:sz w:val="28"/>
          <w:szCs w:val="28"/>
        </w:rPr>
        <w:t>ОКРУГА</w:t>
      </w:r>
    </w:p>
    <w:p w:rsidR="002B3F48" w:rsidRPr="00C32641" w:rsidRDefault="002B3F48" w:rsidP="002B3F48">
      <w:pPr>
        <w:jc w:val="center"/>
        <w:rPr>
          <w:b/>
          <w:sz w:val="28"/>
          <w:szCs w:val="28"/>
        </w:rPr>
      </w:pPr>
      <w:r w:rsidRPr="00C32641">
        <w:rPr>
          <w:b/>
          <w:sz w:val="28"/>
          <w:szCs w:val="28"/>
        </w:rPr>
        <w:t>НИЖЕГОРОДСКОЙ ОБЛАСТИ</w:t>
      </w:r>
    </w:p>
    <w:p w:rsidR="002B3F48" w:rsidRPr="00C32641" w:rsidRDefault="002B3F48" w:rsidP="002B3F48">
      <w:pPr>
        <w:jc w:val="center"/>
        <w:rPr>
          <w:b/>
          <w:sz w:val="28"/>
          <w:szCs w:val="28"/>
        </w:rPr>
      </w:pPr>
    </w:p>
    <w:p w:rsidR="002B3F48" w:rsidRPr="00C32641" w:rsidRDefault="002B3F48" w:rsidP="002B3F48">
      <w:pPr>
        <w:jc w:val="center"/>
        <w:rPr>
          <w:b/>
          <w:sz w:val="28"/>
          <w:szCs w:val="28"/>
        </w:rPr>
      </w:pPr>
      <w:r w:rsidRPr="00C32641">
        <w:rPr>
          <w:b/>
          <w:sz w:val="28"/>
          <w:szCs w:val="28"/>
        </w:rPr>
        <w:t>П О С Т А Н О В Л Е Н И Е</w:t>
      </w:r>
    </w:p>
    <w:p w:rsidR="002B3F48" w:rsidRPr="00C32641" w:rsidRDefault="002B3F48" w:rsidP="002B3F48">
      <w:pPr>
        <w:jc w:val="center"/>
        <w:rPr>
          <w:sz w:val="28"/>
          <w:szCs w:val="28"/>
        </w:rPr>
      </w:pPr>
    </w:p>
    <w:p w:rsidR="002B3F48" w:rsidRPr="00682AA1" w:rsidRDefault="0012257D" w:rsidP="002B3F48">
      <w:pPr>
        <w:pStyle w:val="a9"/>
        <w:tabs>
          <w:tab w:val="clear" w:pos="4536"/>
          <w:tab w:val="clear" w:pos="9072"/>
        </w:tabs>
        <w:rPr>
          <w:b/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2B3F48" w:rsidRPr="00C32641">
        <w:rPr>
          <w:sz w:val="28"/>
          <w:szCs w:val="28"/>
        </w:rPr>
        <w:t>т</w:t>
      </w:r>
      <w:r>
        <w:rPr>
          <w:sz w:val="28"/>
          <w:szCs w:val="28"/>
        </w:rPr>
        <w:t xml:space="preserve"> 27.01.2026</w:t>
      </w:r>
      <w:r w:rsidR="002B3F48" w:rsidRPr="00C32641">
        <w:rPr>
          <w:sz w:val="28"/>
          <w:szCs w:val="28"/>
        </w:rPr>
        <w:tab/>
      </w:r>
      <w:r w:rsidR="002B3F48" w:rsidRPr="00C32641">
        <w:rPr>
          <w:sz w:val="28"/>
          <w:szCs w:val="28"/>
        </w:rPr>
        <w:tab/>
      </w:r>
      <w:r w:rsidR="002B3F48" w:rsidRPr="00C32641">
        <w:rPr>
          <w:sz w:val="28"/>
          <w:szCs w:val="28"/>
        </w:rPr>
        <w:tab/>
      </w:r>
      <w:r w:rsidR="002B3F48" w:rsidRPr="00C32641">
        <w:rPr>
          <w:sz w:val="28"/>
          <w:szCs w:val="28"/>
        </w:rPr>
        <w:tab/>
      </w:r>
      <w:r w:rsidR="002B3F48" w:rsidRPr="00C32641">
        <w:rPr>
          <w:sz w:val="28"/>
          <w:szCs w:val="28"/>
        </w:rPr>
        <w:tab/>
      </w:r>
      <w:r w:rsidR="002B3F48" w:rsidRPr="00C3264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3F48" w:rsidRPr="00C32641">
        <w:rPr>
          <w:sz w:val="28"/>
          <w:szCs w:val="28"/>
        </w:rPr>
        <w:t xml:space="preserve">№ </w:t>
      </w:r>
      <w:r w:rsidR="00E920FE">
        <w:rPr>
          <w:sz w:val="28"/>
          <w:szCs w:val="28"/>
        </w:rPr>
        <w:t>124</w:t>
      </w:r>
      <w:bookmarkStart w:id="0" w:name="_GoBack"/>
      <w:bookmarkEnd w:id="0"/>
    </w:p>
    <w:p w:rsidR="009B0DC4" w:rsidRDefault="009B0DC4" w:rsidP="002B3F48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</w:p>
    <w:p w:rsidR="002B3F48" w:rsidRPr="003B15BE" w:rsidRDefault="002B3F48" w:rsidP="00227EC0">
      <w:pPr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3B15BE">
        <w:rPr>
          <w:b/>
          <w:color w:val="000000"/>
          <w:sz w:val="28"/>
          <w:szCs w:val="28"/>
        </w:rPr>
        <w:t>О</w:t>
      </w:r>
      <w:r w:rsidR="00152108">
        <w:rPr>
          <w:b/>
          <w:color w:val="000000"/>
          <w:sz w:val="28"/>
          <w:szCs w:val="28"/>
        </w:rPr>
        <w:t xml:space="preserve"> внесении изменений в </w:t>
      </w:r>
      <w:r w:rsidRPr="003B15BE">
        <w:rPr>
          <w:b/>
          <w:color w:val="000000"/>
          <w:sz w:val="28"/>
          <w:szCs w:val="28"/>
        </w:rPr>
        <w:t>муниципальн</w:t>
      </w:r>
      <w:r w:rsidR="00152108">
        <w:rPr>
          <w:b/>
          <w:color w:val="000000"/>
          <w:sz w:val="28"/>
          <w:szCs w:val="28"/>
        </w:rPr>
        <w:t>ую</w:t>
      </w:r>
      <w:r w:rsidRPr="003B15BE">
        <w:rPr>
          <w:b/>
          <w:color w:val="000000"/>
          <w:sz w:val="28"/>
          <w:szCs w:val="28"/>
        </w:rPr>
        <w:t xml:space="preserve"> программ</w:t>
      </w:r>
      <w:r w:rsidR="00152108">
        <w:rPr>
          <w:b/>
          <w:color w:val="000000"/>
          <w:sz w:val="28"/>
          <w:szCs w:val="28"/>
        </w:rPr>
        <w:t>у</w:t>
      </w:r>
      <w:r w:rsidRPr="003B15BE">
        <w:rPr>
          <w:b/>
          <w:color w:val="000000"/>
          <w:sz w:val="28"/>
          <w:szCs w:val="28"/>
        </w:rPr>
        <w:t xml:space="preserve"> </w:t>
      </w:r>
    </w:p>
    <w:p w:rsidR="002B3F48" w:rsidRPr="00476C7A" w:rsidRDefault="002B3F48" w:rsidP="00227EC0">
      <w:pPr>
        <w:pStyle w:val="a3"/>
        <w:spacing w:after="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Pr="00884D9E">
        <w:rPr>
          <w:b/>
          <w:sz w:val="28"/>
          <w:szCs w:val="28"/>
        </w:rPr>
        <w:t>Ра</w:t>
      </w:r>
      <w:r w:rsidR="00476C7A">
        <w:rPr>
          <w:b/>
          <w:sz w:val="28"/>
          <w:szCs w:val="28"/>
        </w:rPr>
        <w:t xml:space="preserve">звитие въездного и внутреннего </w:t>
      </w:r>
      <w:r w:rsidRPr="00884D9E">
        <w:rPr>
          <w:b/>
          <w:sz w:val="28"/>
          <w:szCs w:val="28"/>
        </w:rPr>
        <w:t xml:space="preserve">туризма в Бутурлинском </w:t>
      </w:r>
      <w:r>
        <w:rPr>
          <w:b/>
          <w:sz w:val="28"/>
          <w:szCs w:val="28"/>
        </w:rPr>
        <w:t>муниципальном округе Нижегородской области</w:t>
      </w:r>
      <w:r>
        <w:rPr>
          <w:b/>
          <w:color w:val="000000"/>
          <w:sz w:val="28"/>
          <w:szCs w:val="28"/>
        </w:rPr>
        <w:t>»</w:t>
      </w:r>
      <w:r w:rsidR="00152108">
        <w:rPr>
          <w:b/>
          <w:color w:val="000000"/>
          <w:sz w:val="28"/>
          <w:szCs w:val="28"/>
        </w:rPr>
        <w:t>, утвержденную постановлением администрации Бутурлинского муниципального рай</w:t>
      </w:r>
      <w:r w:rsidR="0018282E">
        <w:rPr>
          <w:b/>
          <w:color w:val="000000"/>
          <w:sz w:val="28"/>
          <w:szCs w:val="28"/>
        </w:rPr>
        <w:t xml:space="preserve">она Нижегородской области от 01 октября </w:t>
      </w:r>
      <w:r w:rsidR="00152108">
        <w:rPr>
          <w:b/>
          <w:color w:val="000000"/>
          <w:sz w:val="28"/>
          <w:szCs w:val="28"/>
        </w:rPr>
        <w:t>2020</w:t>
      </w:r>
      <w:r w:rsidR="0018282E">
        <w:rPr>
          <w:b/>
          <w:color w:val="000000"/>
          <w:sz w:val="28"/>
          <w:szCs w:val="28"/>
        </w:rPr>
        <w:t xml:space="preserve"> г.</w:t>
      </w:r>
      <w:r w:rsidR="00152108">
        <w:rPr>
          <w:b/>
          <w:color w:val="000000"/>
          <w:sz w:val="28"/>
          <w:szCs w:val="28"/>
        </w:rPr>
        <w:t xml:space="preserve"> №</w:t>
      </w:r>
      <w:r w:rsidR="0018282E">
        <w:rPr>
          <w:b/>
          <w:color w:val="000000"/>
          <w:sz w:val="28"/>
          <w:szCs w:val="28"/>
        </w:rPr>
        <w:t xml:space="preserve"> </w:t>
      </w:r>
      <w:r w:rsidR="00152108">
        <w:rPr>
          <w:b/>
          <w:color w:val="000000"/>
          <w:sz w:val="28"/>
          <w:szCs w:val="28"/>
        </w:rPr>
        <w:t>922</w:t>
      </w:r>
    </w:p>
    <w:p w:rsidR="009B0DC4" w:rsidRDefault="009B0DC4" w:rsidP="00227EC0">
      <w:pPr>
        <w:spacing w:line="360" w:lineRule="auto"/>
        <w:jc w:val="both"/>
        <w:rPr>
          <w:sz w:val="27"/>
          <w:szCs w:val="27"/>
        </w:rPr>
      </w:pPr>
    </w:p>
    <w:p w:rsidR="00E508FA" w:rsidRPr="008C5F4C" w:rsidRDefault="00E508FA" w:rsidP="00E508FA">
      <w:pPr>
        <w:spacing w:line="360" w:lineRule="auto"/>
        <w:ind w:firstLine="720"/>
        <w:jc w:val="both"/>
        <w:rPr>
          <w:b/>
          <w:noProof/>
          <w:sz w:val="28"/>
          <w:szCs w:val="28"/>
        </w:rPr>
      </w:pPr>
      <w:r w:rsidRPr="0096335F">
        <w:rPr>
          <w:sz w:val="28"/>
          <w:szCs w:val="28"/>
        </w:rPr>
        <w:t xml:space="preserve">В соответствии с Бюджетным кодексом Российской Федерации,  </w:t>
      </w:r>
      <w:r w:rsidRPr="0096335F">
        <w:rPr>
          <w:sz w:val="28"/>
          <w:szCs w:val="28"/>
          <w:shd w:val="clear" w:color="auto" w:fill="FFFFFF"/>
        </w:rPr>
        <w:t>постановлением администрации Бутурлинского муниципального района</w:t>
      </w:r>
      <w:r>
        <w:rPr>
          <w:sz w:val="28"/>
          <w:szCs w:val="28"/>
          <w:shd w:val="clear" w:color="auto" w:fill="FFFFFF"/>
        </w:rPr>
        <w:t xml:space="preserve"> Нижегородской области</w:t>
      </w:r>
      <w:r w:rsidRPr="0096335F">
        <w:rPr>
          <w:sz w:val="28"/>
          <w:szCs w:val="28"/>
          <w:shd w:val="clear" w:color="auto" w:fill="FFFFFF"/>
        </w:rPr>
        <w:t xml:space="preserve"> от 14 мая 2014 года № 440 «Об утверждении Порядка  разработки, реализации и оценки эффективности муниципальных программ Бутурлинского муниципального района»</w:t>
      </w:r>
      <w:r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</w:rPr>
        <w:t xml:space="preserve"> на основании решения Совета депутатов Бутурлинского муниципального ок</w:t>
      </w:r>
      <w:r w:rsidR="001A39C0">
        <w:rPr>
          <w:sz w:val="28"/>
          <w:szCs w:val="28"/>
        </w:rPr>
        <w:t>руга Нижегородской области от 25</w:t>
      </w:r>
      <w:r>
        <w:rPr>
          <w:sz w:val="28"/>
          <w:szCs w:val="28"/>
        </w:rPr>
        <w:t xml:space="preserve"> </w:t>
      </w:r>
      <w:r w:rsidR="001A39C0">
        <w:rPr>
          <w:sz w:val="28"/>
          <w:szCs w:val="28"/>
        </w:rPr>
        <w:t>декабря 2025 года №8</w:t>
      </w:r>
      <w:r>
        <w:rPr>
          <w:sz w:val="28"/>
          <w:szCs w:val="28"/>
        </w:rPr>
        <w:t xml:space="preserve">9 «О бюджете Бутурлинского муниципального округа Нижегородской области </w:t>
      </w:r>
      <w:r w:rsidRPr="00392F22">
        <w:rPr>
          <w:sz w:val="28"/>
          <w:szCs w:val="28"/>
        </w:rPr>
        <w:t>на 202</w:t>
      </w:r>
      <w:r w:rsidR="001A39C0">
        <w:rPr>
          <w:sz w:val="28"/>
          <w:szCs w:val="28"/>
        </w:rPr>
        <w:t>6</w:t>
      </w:r>
      <w:r w:rsidRPr="00392F22">
        <w:rPr>
          <w:sz w:val="28"/>
          <w:szCs w:val="28"/>
        </w:rPr>
        <w:t xml:space="preserve"> год и на плановый период 202</w:t>
      </w:r>
      <w:r w:rsidR="001A39C0">
        <w:rPr>
          <w:sz w:val="28"/>
          <w:szCs w:val="28"/>
        </w:rPr>
        <w:t>7</w:t>
      </w:r>
      <w:r w:rsidRPr="00392F22">
        <w:rPr>
          <w:sz w:val="28"/>
          <w:szCs w:val="28"/>
        </w:rPr>
        <w:t xml:space="preserve"> и 202</w:t>
      </w:r>
      <w:r w:rsidR="001A39C0">
        <w:rPr>
          <w:sz w:val="28"/>
          <w:szCs w:val="28"/>
        </w:rPr>
        <w:t>8</w:t>
      </w:r>
      <w:r w:rsidRPr="00392F22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, администрация Бутурлинского муниципального округа Нижегородской области </w:t>
      </w:r>
      <w:r w:rsidRPr="00702627">
        <w:rPr>
          <w:color w:val="000000"/>
          <w:sz w:val="28"/>
          <w:szCs w:val="28"/>
        </w:rPr>
        <w:t xml:space="preserve"> </w:t>
      </w:r>
      <w:r w:rsidRPr="008C5F4C">
        <w:rPr>
          <w:b/>
          <w:sz w:val="28"/>
          <w:szCs w:val="28"/>
        </w:rPr>
        <w:t>п о с т а н о в л я е т:</w:t>
      </w:r>
    </w:p>
    <w:p w:rsidR="00E508FA" w:rsidRDefault="00D90818" w:rsidP="00E508FA">
      <w:pPr>
        <w:pStyle w:val="ac"/>
        <w:spacing w:after="0" w:line="360" w:lineRule="auto"/>
        <w:ind w:left="0" w:firstLine="720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</w:rPr>
        <w:t xml:space="preserve">1. </w:t>
      </w:r>
      <w:r w:rsidRPr="00D90818">
        <w:rPr>
          <w:color w:val="000000"/>
          <w:sz w:val="28"/>
          <w:szCs w:val="28"/>
          <w:shd w:val="clear" w:color="auto" w:fill="FFFFFF"/>
        </w:rPr>
        <w:t>Изложить муниципальную программу «Развитие въездного и внутреннего туризма в Бутурлинском муниципальном округе Нижегородской области», утвержденную постановлением администрации Бутурлинского муниципального района Нижегородской области от 01 октября 2020 г. № 922 «Об утверждении муниципальной программы «Развитие въездного и внутреннего туризма в Бутурлинском муниципальном округе Нижегородской области», в новой редакции согласно приложению к настоящему постановлению.</w:t>
      </w:r>
    </w:p>
    <w:p w:rsidR="00E508FA" w:rsidRDefault="00E508FA" w:rsidP="00E508FA">
      <w:pPr>
        <w:pStyle w:val="ac"/>
        <w:spacing w:after="0" w:line="360" w:lineRule="auto"/>
        <w:ind w:left="0" w:firstLine="720"/>
        <w:jc w:val="both"/>
        <w:rPr>
          <w:sz w:val="28"/>
          <w:szCs w:val="28"/>
        </w:rPr>
      </w:pPr>
      <w:r w:rsidRPr="00F777BB">
        <w:rPr>
          <w:sz w:val="28"/>
          <w:szCs w:val="28"/>
        </w:rPr>
        <w:t xml:space="preserve">2. </w:t>
      </w:r>
      <w:r w:rsidRPr="001E5C00">
        <w:rPr>
          <w:sz w:val="28"/>
          <w:szCs w:val="28"/>
        </w:rPr>
        <w:t xml:space="preserve">Организационно-правовому управлению администрации Бутурлинского муниципального округа Нижегородской области опубликовать настоящее постановление в порядке, определенном Уставом Бутурлинского муниципального округа Нижегородской области для официального </w:t>
      </w:r>
      <w:r>
        <w:rPr>
          <w:sz w:val="28"/>
          <w:szCs w:val="28"/>
        </w:rPr>
        <w:lastRenderedPageBreak/>
        <w:t>обнародования</w:t>
      </w:r>
      <w:r w:rsidRPr="001E5C0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E5C00">
        <w:rPr>
          <w:sz w:val="28"/>
          <w:szCs w:val="28"/>
        </w:rPr>
        <w:t>опубликования</w:t>
      </w:r>
      <w:r>
        <w:rPr>
          <w:sz w:val="28"/>
          <w:szCs w:val="28"/>
        </w:rPr>
        <w:t xml:space="preserve">) </w:t>
      </w:r>
      <w:r w:rsidRPr="001E5C00">
        <w:rPr>
          <w:sz w:val="28"/>
          <w:szCs w:val="28"/>
        </w:rPr>
        <w:t xml:space="preserve">муниципальных нормативных правовых актов округа, и разместить на официальном сайте администрации Бутурлинского муниципального округа Нижегородской области в информационно – телекоммуникационной сети «Интернет» по адресу: </w:t>
      </w:r>
      <w:hyperlink r:id="rId7" w:history="1">
        <w:r w:rsidRPr="007065CC">
          <w:rPr>
            <w:rStyle w:val="ae"/>
            <w:sz w:val="28"/>
            <w:szCs w:val="28"/>
          </w:rPr>
          <w:t>https://buturlino.</w:t>
        </w:r>
        <w:r w:rsidRPr="007065CC">
          <w:rPr>
            <w:rStyle w:val="ae"/>
            <w:sz w:val="28"/>
            <w:szCs w:val="28"/>
            <w:lang w:val="en-US"/>
          </w:rPr>
          <w:t>nobl</w:t>
        </w:r>
        <w:r w:rsidRPr="007065CC">
          <w:rPr>
            <w:rStyle w:val="ae"/>
            <w:sz w:val="28"/>
            <w:szCs w:val="28"/>
          </w:rPr>
          <w:t>.ru</w:t>
        </w:r>
      </w:hyperlink>
      <w:r w:rsidRPr="001E5C00">
        <w:rPr>
          <w:sz w:val="28"/>
          <w:szCs w:val="28"/>
        </w:rPr>
        <w:t>.</w:t>
      </w:r>
    </w:p>
    <w:p w:rsidR="00E508FA" w:rsidRPr="00F777BB" w:rsidRDefault="00E508FA" w:rsidP="00E508FA">
      <w:pPr>
        <w:pStyle w:val="ac"/>
        <w:spacing w:after="0" w:line="360" w:lineRule="auto"/>
        <w:ind w:left="0" w:firstLine="720"/>
        <w:jc w:val="both"/>
        <w:rPr>
          <w:sz w:val="28"/>
          <w:szCs w:val="28"/>
        </w:rPr>
      </w:pPr>
      <w:r w:rsidRPr="00F777BB">
        <w:rPr>
          <w:sz w:val="28"/>
          <w:szCs w:val="28"/>
        </w:rPr>
        <w:t>3. Настоящее постановление вступает в силу после его официального опубликования</w:t>
      </w:r>
      <w:r>
        <w:rPr>
          <w:sz w:val="28"/>
          <w:szCs w:val="28"/>
        </w:rPr>
        <w:t xml:space="preserve"> (обнародования)</w:t>
      </w:r>
      <w:r w:rsidRPr="00F777BB">
        <w:rPr>
          <w:sz w:val="28"/>
          <w:szCs w:val="28"/>
        </w:rPr>
        <w:t>.</w:t>
      </w:r>
    </w:p>
    <w:p w:rsidR="00E508FA" w:rsidRDefault="00E508FA" w:rsidP="00E508FA">
      <w:pPr>
        <w:spacing w:line="360" w:lineRule="auto"/>
        <w:ind w:firstLine="709"/>
        <w:jc w:val="both"/>
        <w:rPr>
          <w:sz w:val="28"/>
          <w:szCs w:val="28"/>
        </w:rPr>
      </w:pPr>
      <w:r w:rsidRPr="00F777BB">
        <w:rPr>
          <w:sz w:val="28"/>
          <w:szCs w:val="28"/>
        </w:rPr>
        <w:t>4.  Контроль   за   исполнением    настоящего    постановления   оставляю за собой.</w:t>
      </w:r>
    </w:p>
    <w:p w:rsidR="00197F18" w:rsidRDefault="00197F18" w:rsidP="00227EC0">
      <w:pPr>
        <w:pStyle w:val="ac"/>
        <w:spacing w:after="0" w:line="360" w:lineRule="auto"/>
        <w:ind w:left="0"/>
        <w:jc w:val="both"/>
        <w:rPr>
          <w:sz w:val="28"/>
          <w:szCs w:val="28"/>
        </w:rPr>
      </w:pPr>
    </w:p>
    <w:p w:rsidR="00A56C95" w:rsidRDefault="001A39C0" w:rsidP="001A39C0">
      <w:pPr>
        <w:pStyle w:val="ac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Осуществляющий полномочия </w:t>
      </w:r>
    </w:p>
    <w:p w:rsidR="0012257D" w:rsidRDefault="001A39C0" w:rsidP="001A39C0">
      <w:pPr>
        <w:pStyle w:val="ac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главы местного самоуправления</w:t>
      </w:r>
      <w:r w:rsidR="0012257D">
        <w:rPr>
          <w:sz w:val="28"/>
          <w:szCs w:val="28"/>
        </w:rPr>
        <w:tab/>
      </w:r>
      <w:r w:rsidR="0012257D">
        <w:rPr>
          <w:sz w:val="28"/>
          <w:szCs w:val="28"/>
        </w:rPr>
        <w:tab/>
      </w:r>
      <w:r w:rsidR="0012257D">
        <w:rPr>
          <w:sz w:val="28"/>
          <w:szCs w:val="28"/>
        </w:rPr>
        <w:tab/>
      </w:r>
      <w:r w:rsidR="0012257D">
        <w:rPr>
          <w:sz w:val="28"/>
          <w:szCs w:val="28"/>
        </w:rPr>
        <w:tab/>
      </w:r>
      <w:r w:rsidR="0012257D">
        <w:rPr>
          <w:sz w:val="28"/>
          <w:szCs w:val="28"/>
        </w:rPr>
        <w:tab/>
      </w:r>
      <w:r w:rsidR="0012257D">
        <w:rPr>
          <w:sz w:val="28"/>
          <w:szCs w:val="28"/>
        </w:rPr>
        <w:tab/>
      </w:r>
      <w:r>
        <w:rPr>
          <w:sz w:val="28"/>
          <w:szCs w:val="28"/>
        </w:rPr>
        <w:t>В.В. Пронин</w:t>
      </w:r>
    </w:p>
    <w:p w:rsidR="0012257D" w:rsidRDefault="0012257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2257D" w:rsidRPr="0012257D" w:rsidRDefault="0012257D" w:rsidP="002E0CE6">
      <w:pPr>
        <w:pStyle w:val="ac"/>
        <w:spacing w:after="0"/>
        <w:ind w:left="284"/>
        <w:jc w:val="right"/>
        <w:rPr>
          <w:sz w:val="28"/>
          <w:szCs w:val="28"/>
        </w:rPr>
      </w:pPr>
      <w:r w:rsidRPr="0012257D">
        <w:rPr>
          <w:sz w:val="28"/>
          <w:szCs w:val="28"/>
        </w:rPr>
        <w:lastRenderedPageBreak/>
        <w:t xml:space="preserve">Приложение </w:t>
      </w:r>
    </w:p>
    <w:p w:rsidR="0012257D" w:rsidRPr="0012257D" w:rsidRDefault="0012257D" w:rsidP="002E0CE6">
      <w:pPr>
        <w:pStyle w:val="ac"/>
        <w:spacing w:after="0"/>
        <w:ind w:left="284"/>
        <w:jc w:val="right"/>
        <w:rPr>
          <w:sz w:val="28"/>
          <w:szCs w:val="28"/>
        </w:rPr>
      </w:pPr>
      <w:r w:rsidRPr="0012257D">
        <w:rPr>
          <w:sz w:val="28"/>
          <w:szCs w:val="28"/>
        </w:rPr>
        <w:t xml:space="preserve">к постановлению администрации </w:t>
      </w:r>
    </w:p>
    <w:p w:rsidR="002E0CE6" w:rsidRDefault="0012257D" w:rsidP="002E0CE6">
      <w:pPr>
        <w:pStyle w:val="ac"/>
        <w:spacing w:after="0"/>
        <w:ind w:left="284"/>
        <w:jc w:val="right"/>
        <w:rPr>
          <w:sz w:val="28"/>
          <w:szCs w:val="28"/>
        </w:rPr>
      </w:pPr>
      <w:r w:rsidRPr="0012257D">
        <w:rPr>
          <w:sz w:val="28"/>
          <w:szCs w:val="28"/>
        </w:rPr>
        <w:t xml:space="preserve">Бутурлинского муниципального округа </w:t>
      </w:r>
    </w:p>
    <w:p w:rsidR="0012257D" w:rsidRPr="0012257D" w:rsidRDefault="0012257D" w:rsidP="002E0CE6">
      <w:pPr>
        <w:pStyle w:val="ac"/>
        <w:spacing w:after="0"/>
        <w:ind w:left="284"/>
        <w:jc w:val="right"/>
        <w:rPr>
          <w:sz w:val="28"/>
          <w:szCs w:val="28"/>
        </w:rPr>
      </w:pPr>
      <w:r w:rsidRPr="0012257D">
        <w:rPr>
          <w:sz w:val="28"/>
          <w:szCs w:val="28"/>
        </w:rPr>
        <w:t>Нижегородской области</w:t>
      </w:r>
    </w:p>
    <w:p w:rsidR="0012257D" w:rsidRPr="0012257D" w:rsidRDefault="0012257D" w:rsidP="002E0CE6">
      <w:pPr>
        <w:pStyle w:val="ac"/>
        <w:spacing w:after="0"/>
        <w:ind w:left="284"/>
        <w:jc w:val="right"/>
        <w:rPr>
          <w:sz w:val="28"/>
          <w:szCs w:val="28"/>
        </w:rPr>
      </w:pPr>
      <w:r w:rsidRPr="0012257D">
        <w:rPr>
          <w:sz w:val="28"/>
          <w:szCs w:val="28"/>
        </w:rPr>
        <w:t xml:space="preserve">от </w:t>
      </w:r>
      <w:r w:rsidR="002E0CE6">
        <w:rPr>
          <w:sz w:val="28"/>
          <w:szCs w:val="28"/>
        </w:rPr>
        <w:t xml:space="preserve">27.01.2026 </w:t>
      </w:r>
      <w:r w:rsidRPr="0012257D">
        <w:rPr>
          <w:sz w:val="28"/>
          <w:szCs w:val="28"/>
        </w:rPr>
        <w:t>№</w:t>
      </w:r>
      <w:r w:rsidR="002E0CE6">
        <w:rPr>
          <w:sz w:val="28"/>
          <w:szCs w:val="28"/>
        </w:rPr>
        <w:t>124</w:t>
      </w:r>
    </w:p>
    <w:p w:rsidR="0012257D" w:rsidRPr="0012257D" w:rsidRDefault="0012257D" w:rsidP="0012257D">
      <w:pPr>
        <w:pStyle w:val="ac"/>
        <w:jc w:val="both"/>
        <w:rPr>
          <w:sz w:val="28"/>
          <w:szCs w:val="28"/>
        </w:rPr>
      </w:pPr>
    </w:p>
    <w:p w:rsidR="0012257D" w:rsidRPr="0012257D" w:rsidRDefault="0012257D" w:rsidP="002E0CE6">
      <w:pPr>
        <w:pStyle w:val="ac"/>
        <w:spacing w:after="0"/>
        <w:ind w:left="284"/>
        <w:jc w:val="center"/>
        <w:rPr>
          <w:b/>
          <w:sz w:val="28"/>
          <w:szCs w:val="28"/>
        </w:rPr>
      </w:pPr>
      <w:r w:rsidRPr="0012257D">
        <w:rPr>
          <w:b/>
          <w:sz w:val="28"/>
          <w:szCs w:val="28"/>
        </w:rPr>
        <w:t>Муниципальная программа</w:t>
      </w:r>
    </w:p>
    <w:p w:rsidR="0012257D" w:rsidRPr="0012257D" w:rsidRDefault="0012257D" w:rsidP="002E0CE6">
      <w:pPr>
        <w:pStyle w:val="ac"/>
        <w:spacing w:after="0"/>
        <w:ind w:left="284"/>
        <w:jc w:val="center"/>
        <w:rPr>
          <w:b/>
          <w:sz w:val="28"/>
          <w:szCs w:val="28"/>
        </w:rPr>
      </w:pPr>
      <w:r w:rsidRPr="0012257D">
        <w:rPr>
          <w:b/>
          <w:sz w:val="28"/>
          <w:szCs w:val="28"/>
        </w:rPr>
        <w:t>«Развитие въездного и внутреннего туризма</w:t>
      </w:r>
    </w:p>
    <w:p w:rsidR="0012257D" w:rsidRPr="0012257D" w:rsidRDefault="0012257D" w:rsidP="002E0CE6">
      <w:pPr>
        <w:pStyle w:val="ac"/>
        <w:spacing w:after="0"/>
        <w:ind w:left="284"/>
        <w:jc w:val="center"/>
        <w:rPr>
          <w:b/>
          <w:sz w:val="28"/>
          <w:szCs w:val="28"/>
        </w:rPr>
      </w:pPr>
      <w:r w:rsidRPr="0012257D">
        <w:rPr>
          <w:b/>
          <w:sz w:val="28"/>
          <w:szCs w:val="28"/>
        </w:rPr>
        <w:t>в Бутурлинском муниципальном округе Нижегородской области»</w:t>
      </w:r>
    </w:p>
    <w:p w:rsidR="0012257D" w:rsidRPr="0012257D" w:rsidRDefault="0012257D" w:rsidP="002E0CE6">
      <w:pPr>
        <w:pStyle w:val="ac"/>
        <w:spacing w:after="0"/>
        <w:ind w:left="284"/>
        <w:jc w:val="center"/>
        <w:rPr>
          <w:b/>
          <w:sz w:val="28"/>
          <w:szCs w:val="28"/>
        </w:rPr>
      </w:pPr>
      <w:r w:rsidRPr="0012257D">
        <w:rPr>
          <w:b/>
          <w:sz w:val="28"/>
          <w:szCs w:val="28"/>
        </w:rPr>
        <w:t>(далее - Программа)</w:t>
      </w:r>
    </w:p>
    <w:p w:rsidR="0012257D" w:rsidRPr="0012257D" w:rsidRDefault="0012257D" w:rsidP="002E0CE6">
      <w:pPr>
        <w:pStyle w:val="ac"/>
        <w:jc w:val="center"/>
        <w:rPr>
          <w:b/>
          <w:sz w:val="28"/>
          <w:szCs w:val="28"/>
        </w:rPr>
      </w:pPr>
      <w:r w:rsidRPr="0012257D">
        <w:rPr>
          <w:b/>
          <w:sz w:val="28"/>
          <w:szCs w:val="28"/>
          <w:lang w:val="en-US"/>
        </w:rPr>
        <w:t>I</w:t>
      </w:r>
      <w:r w:rsidRPr="0012257D">
        <w:rPr>
          <w:b/>
          <w:sz w:val="28"/>
          <w:szCs w:val="28"/>
        </w:rPr>
        <w:t>. Паспорт Программы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23"/>
      </w:tblGrid>
      <w:tr w:rsidR="0012257D" w:rsidRPr="0012257D" w:rsidTr="00736206">
        <w:tc>
          <w:tcPr>
            <w:tcW w:w="3085" w:type="dxa"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Муниципальный заказчик-координатор Программы</w:t>
            </w:r>
          </w:p>
        </w:tc>
        <w:tc>
          <w:tcPr>
            <w:tcW w:w="6923" w:type="dxa"/>
          </w:tcPr>
          <w:p w:rsidR="0012257D" w:rsidRPr="0012257D" w:rsidRDefault="0012257D" w:rsidP="0012257D">
            <w:pPr>
              <w:pStyle w:val="ac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Администрация Бутурлинского муниципального округа Нижегородской области</w:t>
            </w:r>
          </w:p>
        </w:tc>
      </w:tr>
      <w:tr w:rsidR="0012257D" w:rsidRPr="0012257D" w:rsidTr="00736206">
        <w:tc>
          <w:tcPr>
            <w:tcW w:w="3085" w:type="dxa"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Соисполнитель Программы</w:t>
            </w:r>
          </w:p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6923" w:type="dxa"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Муниципальное бюджетное учреждение культуры Бутурлинского муниципального округа Нижегородской области «Центр досуга, ремесел и туризма».</w:t>
            </w:r>
          </w:p>
        </w:tc>
      </w:tr>
      <w:tr w:rsidR="0012257D" w:rsidRPr="0012257D" w:rsidTr="00736206">
        <w:tc>
          <w:tcPr>
            <w:tcW w:w="3085" w:type="dxa"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Цели Программы</w:t>
            </w:r>
          </w:p>
        </w:tc>
        <w:tc>
          <w:tcPr>
            <w:tcW w:w="6923" w:type="dxa"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Формирование и развитие в Бутурлинском муниципальном округе сферы туризма, способствующей социально-экономическому развитию округа, удовлетворению потребностей граждан   в   активном   и   полноценном досуге и отдыхе, укреплению здоровья,  приобщению  к культурным и историческим ценностям.</w:t>
            </w:r>
          </w:p>
        </w:tc>
      </w:tr>
      <w:tr w:rsidR="0012257D" w:rsidRPr="0012257D" w:rsidTr="00736206">
        <w:tc>
          <w:tcPr>
            <w:tcW w:w="3085" w:type="dxa"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Задачи Программы</w:t>
            </w:r>
          </w:p>
        </w:tc>
        <w:tc>
          <w:tcPr>
            <w:tcW w:w="6923" w:type="dxa"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Маркетинг и реклама туристического потенциала Бутурлинского муниципального округа.</w:t>
            </w:r>
          </w:p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Формирование конкурентоспособного турпродукта, участие выставках, форумах в сфере туризма, организация работы кружков, студий, клубов декоративно-прикладного творчества, создание экспозиций популяризирующих историко-культурное и природное наследие Бутурлинского муниципального округа, формирование базы данных потенциальных участников туристических программ из числа жителей Бутурлинского муниципального округа и включение их к предоставлению услуг в сфере туризма.</w:t>
            </w:r>
          </w:p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Подготовка и переподготовка кадров, повышение  квалификации кадров в сфере туриндустрии, досуга, декоративно-прикладного творчества, промыслов и ремесел.</w:t>
            </w:r>
          </w:p>
        </w:tc>
      </w:tr>
      <w:tr w:rsidR="0012257D" w:rsidRPr="0012257D" w:rsidTr="00736206">
        <w:tc>
          <w:tcPr>
            <w:tcW w:w="3085" w:type="dxa"/>
            <w:tcBorders>
              <w:bottom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lastRenderedPageBreak/>
              <w:t xml:space="preserve">Этапы и сроки реализации Программы </w:t>
            </w:r>
          </w:p>
        </w:tc>
        <w:tc>
          <w:tcPr>
            <w:tcW w:w="6923" w:type="dxa"/>
            <w:tcBorders>
              <w:bottom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2021 - 2028 годы</w:t>
            </w:r>
          </w:p>
          <w:p w:rsidR="0012257D" w:rsidRPr="0012257D" w:rsidRDefault="0012257D" w:rsidP="0012257D">
            <w:pPr>
              <w:pStyle w:val="ac"/>
              <w:jc w:val="both"/>
              <w:rPr>
                <w:b/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Программа реализуется в один этап</w:t>
            </w:r>
          </w:p>
        </w:tc>
      </w:tr>
      <w:tr w:rsidR="0012257D" w:rsidRPr="0012257D" w:rsidTr="00736206">
        <w:tc>
          <w:tcPr>
            <w:tcW w:w="3085" w:type="dxa"/>
            <w:tcBorders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 xml:space="preserve">Объемы бюджетных ассигнований программы за счет средств бюджета </w:t>
            </w:r>
          </w:p>
          <w:p w:rsidR="0012257D" w:rsidRPr="0012257D" w:rsidRDefault="0012257D" w:rsidP="0012257D">
            <w:pPr>
              <w:pStyle w:val="ac"/>
              <w:ind w:left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6923" w:type="dxa"/>
            <w:tcBorders>
              <w:lef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Всего – 292 099,3 тыс. рублей, в том числе по годам реализации:</w:t>
            </w:r>
          </w:p>
          <w:tbl>
            <w:tblPr>
              <w:tblW w:w="4712" w:type="dxa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3124"/>
            </w:tblGrid>
            <w:tr w:rsidR="0012257D" w:rsidRPr="0012257D" w:rsidTr="00736206">
              <w:trPr>
                <w:trHeight w:val="336"/>
              </w:trPr>
              <w:tc>
                <w:tcPr>
                  <w:tcW w:w="1588" w:type="dxa"/>
                  <w:shd w:val="clear" w:color="auto" w:fill="auto"/>
                  <w:noWrap/>
                  <w:vAlign w:val="center"/>
                  <w:hideMark/>
                </w:tcPr>
                <w:p w:rsidR="0012257D" w:rsidRPr="0012257D" w:rsidRDefault="0012257D" w:rsidP="0012257D">
                  <w:pPr>
                    <w:pStyle w:val="ac"/>
                    <w:jc w:val="both"/>
                    <w:rPr>
                      <w:sz w:val="28"/>
                      <w:szCs w:val="28"/>
                    </w:rPr>
                  </w:pPr>
                  <w:r w:rsidRPr="0012257D">
                    <w:rPr>
                      <w:sz w:val="28"/>
                      <w:szCs w:val="28"/>
                    </w:rPr>
                    <w:t>2021 год</w:t>
                  </w:r>
                </w:p>
              </w:tc>
              <w:tc>
                <w:tcPr>
                  <w:tcW w:w="3124" w:type="dxa"/>
                  <w:shd w:val="clear" w:color="auto" w:fill="auto"/>
                  <w:vAlign w:val="center"/>
                  <w:hideMark/>
                </w:tcPr>
                <w:p w:rsidR="0012257D" w:rsidRPr="0012257D" w:rsidRDefault="0012257D" w:rsidP="0012257D">
                  <w:pPr>
                    <w:pStyle w:val="ac"/>
                    <w:jc w:val="both"/>
                    <w:rPr>
                      <w:sz w:val="28"/>
                      <w:szCs w:val="28"/>
                    </w:rPr>
                  </w:pPr>
                  <w:r w:rsidRPr="0012257D"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12257D">
                    <w:rPr>
                      <w:sz w:val="28"/>
                      <w:szCs w:val="28"/>
                    </w:rPr>
                    <w:t>3 226,2 тыс. рублей</w:t>
                  </w:r>
                </w:p>
              </w:tc>
            </w:tr>
            <w:tr w:rsidR="0012257D" w:rsidRPr="0012257D" w:rsidTr="00736206">
              <w:trPr>
                <w:trHeight w:val="336"/>
              </w:trPr>
              <w:tc>
                <w:tcPr>
                  <w:tcW w:w="1588" w:type="dxa"/>
                  <w:shd w:val="clear" w:color="auto" w:fill="auto"/>
                  <w:noWrap/>
                  <w:vAlign w:val="center"/>
                  <w:hideMark/>
                </w:tcPr>
                <w:p w:rsidR="0012257D" w:rsidRPr="0012257D" w:rsidRDefault="0012257D" w:rsidP="0012257D">
                  <w:pPr>
                    <w:pStyle w:val="ac"/>
                    <w:jc w:val="both"/>
                    <w:rPr>
                      <w:sz w:val="28"/>
                      <w:szCs w:val="28"/>
                    </w:rPr>
                  </w:pPr>
                  <w:r w:rsidRPr="0012257D">
                    <w:rPr>
                      <w:sz w:val="28"/>
                      <w:szCs w:val="28"/>
                    </w:rPr>
                    <w:t>2022 год</w:t>
                  </w:r>
                </w:p>
              </w:tc>
              <w:tc>
                <w:tcPr>
                  <w:tcW w:w="3124" w:type="dxa"/>
                  <w:shd w:val="clear" w:color="auto" w:fill="auto"/>
                  <w:vAlign w:val="center"/>
                  <w:hideMark/>
                </w:tcPr>
                <w:p w:rsidR="0012257D" w:rsidRPr="0012257D" w:rsidRDefault="0012257D" w:rsidP="0012257D">
                  <w:pPr>
                    <w:pStyle w:val="ac"/>
                    <w:jc w:val="both"/>
                    <w:rPr>
                      <w:sz w:val="28"/>
                      <w:szCs w:val="28"/>
                    </w:rPr>
                  </w:pPr>
                  <w:r w:rsidRPr="0012257D">
                    <w:rPr>
                      <w:sz w:val="28"/>
                      <w:szCs w:val="28"/>
                    </w:rPr>
                    <w:t>34 329,7 тыс. рублей</w:t>
                  </w:r>
                </w:p>
              </w:tc>
            </w:tr>
            <w:tr w:rsidR="0012257D" w:rsidRPr="0012257D" w:rsidTr="00736206">
              <w:trPr>
                <w:trHeight w:val="336"/>
              </w:trPr>
              <w:tc>
                <w:tcPr>
                  <w:tcW w:w="1588" w:type="dxa"/>
                  <w:shd w:val="clear" w:color="auto" w:fill="auto"/>
                  <w:noWrap/>
                  <w:vAlign w:val="center"/>
                  <w:hideMark/>
                </w:tcPr>
                <w:p w:rsidR="0012257D" w:rsidRPr="0012257D" w:rsidRDefault="0012257D" w:rsidP="0012257D">
                  <w:pPr>
                    <w:pStyle w:val="ac"/>
                    <w:jc w:val="both"/>
                    <w:rPr>
                      <w:sz w:val="28"/>
                      <w:szCs w:val="28"/>
                    </w:rPr>
                  </w:pPr>
                  <w:r w:rsidRPr="0012257D">
                    <w:rPr>
                      <w:sz w:val="28"/>
                      <w:szCs w:val="28"/>
                    </w:rPr>
                    <w:t>2023 год</w:t>
                  </w:r>
                </w:p>
              </w:tc>
              <w:tc>
                <w:tcPr>
                  <w:tcW w:w="3124" w:type="dxa"/>
                  <w:shd w:val="clear" w:color="auto" w:fill="auto"/>
                  <w:vAlign w:val="center"/>
                  <w:hideMark/>
                </w:tcPr>
                <w:p w:rsidR="0012257D" w:rsidRPr="0012257D" w:rsidRDefault="0012257D" w:rsidP="0012257D">
                  <w:pPr>
                    <w:pStyle w:val="ac"/>
                    <w:jc w:val="both"/>
                    <w:rPr>
                      <w:sz w:val="28"/>
                      <w:szCs w:val="28"/>
                    </w:rPr>
                  </w:pPr>
                  <w:r w:rsidRPr="0012257D">
                    <w:rPr>
                      <w:sz w:val="28"/>
                      <w:szCs w:val="28"/>
                    </w:rPr>
                    <w:t>36 874,0 тыс. рублей</w:t>
                  </w:r>
                </w:p>
              </w:tc>
            </w:tr>
            <w:tr w:rsidR="0012257D" w:rsidRPr="0012257D" w:rsidTr="00736206">
              <w:trPr>
                <w:trHeight w:val="336"/>
              </w:trPr>
              <w:tc>
                <w:tcPr>
                  <w:tcW w:w="1588" w:type="dxa"/>
                  <w:shd w:val="clear" w:color="auto" w:fill="auto"/>
                  <w:noWrap/>
                  <w:vAlign w:val="center"/>
                  <w:hideMark/>
                </w:tcPr>
                <w:p w:rsidR="0012257D" w:rsidRPr="0012257D" w:rsidRDefault="0012257D" w:rsidP="0012257D">
                  <w:pPr>
                    <w:pStyle w:val="ac"/>
                    <w:jc w:val="both"/>
                    <w:rPr>
                      <w:sz w:val="28"/>
                      <w:szCs w:val="28"/>
                    </w:rPr>
                  </w:pPr>
                  <w:r w:rsidRPr="0012257D">
                    <w:rPr>
                      <w:sz w:val="28"/>
                      <w:szCs w:val="28"/>
                    </w:rPr>
                    <w:t>2024 год</w:t>
                  </w:r>
                </w:p>
              </w:tc>
              <w:tc>
                <w:tcPr>
                  <w:tcW w:w="3124" w:type="dxa"/>
                  <w:shd w:val="clear" w:color="auto" w:fill="auto"/>
                  <w:vAlign w:val="center"/>
                  <w:hideMark/>
                </w:tcPr>
                <w:p w:rsidR="0012257D" w:rsidRPr="0012257D" w:rsidRDefault="0012257D" w:rsidP="0012257D">
                  <w:pPr>
                    <w:pStyle w:val="ac"/>
                    <w:jc w:val="both"/>
                    <w:rPr>
                      <w:sz w:val="28"/>
                      <w:szCs w:val="28"/>
                    </w:rPr>
                  </w:pPr>
                  <w:r w:rsidRPr="0012257D">
                    <w:rPr>
                      <w:sz w:val="28"/>
                      <w:szCs w:val="28"/>
                    </w:rPr>
                    <w:t>37 918,9 тыс. рублей</w:t>
                  </w:r>
                </w:p>
              </w:tc>
            </w:tr>
            <w:tr w:rsidR="0012257D" w:rsidRPr="0012257D" w:rsidTr="00736206">
              <w:trPr>
                <w:trHeight w:val="336"/>
              </w:trPr>
              <w:tc>
                <w:tcPr>
                  <w:tcW w:w="1588" w:type="dxa"/>
                  <w:shd w:val="clear" w:color="auto" w:fill="auto"/>
                  <w:noWrap/>
                  <w:vAlign w:val="center"/>
                  <w:hideMark/>
                </w:tcPr>
                <w:p w:rsidR="0012257D" w:rsidRPr="0012257D" w:rsidRDefault="0012257D" w:rsidP="0012257D">
                  <w:pPr>
                    <w:pStyle w:val="ac"/>
                    <w:jc w:val="both"/>
                    <w:rPr>
                      <w:sz w:val="28"/>
                      <w:szCs w:val="28"/>
                    </w:rPr>
                  </w:pPr>
                  <w:r w:rsidRPr="0012257D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3124" w:type="dxa"/>
                  <w:shd w:val="clear" w:color="auto" w:fill="auto"/>
                  <w:vAlign w:val="center"/>
                  <w:hideMark/>
                </w:tcPr>
                <w:p w:rsidR="0012257D" w:rsidRPr="0012257D" w:rsidRDefault="0012257D" w:rsidP="0012257D">
                  <w:pPr>
                    <w:pStyle w:val="ac"/>
                    <w:jc w:val="both"/>
                    <w:rPr>
                      <w:sz w:val="28"/>
                      <w:szCs w:val="28"/>
                    </w:rPr>
                  </w:pPr>
                  <w:r w:rsidRPr="0012257D">
                    <w:rPr>
                      <w:sz w:val="28"/>
                      <w:szCs w:val="28"/>
                    </w:rPr>
                    <w:t>35 959,9 тыс. рублей</w:t>
                  </w:r>
                </w:p>
              </w:tc>
            </w:tr>
            <w:tr w:rsidR="0012257D" w:rsidRPr="0012257D" w:rsidTr="00736206">
              <w:trPr>
                <w:trHeight w:val="336"/>
              </w:trPr>
              <w:tc>
                <w:tcPr>
                  <w:tcW w:w="1588" w:type="dxa"/>
                  <w:shd w:val="clear" w:color="auto" w:fill="auto"/>
                  <w:noWrap/>
                  <w:vAlign w:val="center"/>
                  <w:hideMark/>
                </w:tcPr>
                <w:p w:rsidR="0012257D" w:rsidRPr="0012257D" w:rsidRDefault="0012257D" w:rsidP="0012257D">
                  <w:pPr>
                    <w:pStyle w:val="ac"/>
                    <w:jc w:val="both"/>
                    <w:rPr>
                      <w:sz w:val="28"/>
                      <w:szCs w:val="28"/>
                    </w:rPr>
                  </w:pPr>
                  <w:r w:rsidRPr="0012257D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3124" w:type="dxa"/>
                  <w:shd w:val="clear" w:color="auto" w:fill="auto"/>
                  <w:vAlign w:val="center"/>
                  <w:hideMark/>
                </w:tcPr>
                <w:p w:rsidR="0012257D" w:rsidRPr="0012257D" w:rsidRDefault="0012257D" w:rsidP="0012257D">
                  <w:pPr>
                    <w:pStyle w:val="ac"/>
                    <w:jc w:val="both"/>
                    <w:rPr>
                      <w:sz w:val="28"/>
                      <w:szCs w:val="28"/>
                    </w:rPr>
                  </w:pPr>
                  <w:r w:rsidRPr="0012257D">
                    <w:rPr>
                      <w:sz w:val="28"/>
                      <w:szCs w:val="28"/>
                    </w:rPr>
                    <w:t>41 957,7 тыс. рублей</w:t>
                  </w:r>
                </w:p>
              </w:tc>
            </w:tr>
            <w:tr w:rsidR="0012257D" w:rsidRPr="0012257D" w:rsidTr="00736206">
              <w:trPr>
                <w:trHeight w:val="336"/>
              </w:trPr>
              <w:tc>
                <w:tcPr>
                  <w:tcW w:w="1588" w:type="dxa"/>
                  <w:shd w:val="clear" w:color="auto" w:fill="auto"/>
                  <w:noWrap/>
                  <w:vAlign w:val="center"/>
                </w:tcPr>
                <w:p w:rsidR="0012257D" w:rsidRPr="0012257D" w:rsidRDefault="0012257D" w:rsidP="0012257D">
                  <w:pPr>
                    <w:pStyle w:val="ac"/>
                    <w:jc w:val="both"/>
                    <w:rPr>
                      <w:sz w:val="28"/>
                      <w:szCs w:val="28"/>
                    </w:rPr>
                  </w:pPr>
                  <w:r w:rsidRPr="0012257D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3124" w:type="dxa"/>
                  <w:shd w:val="clear" w:color="auto" w:fill="auto"/>
                  <w:vAlign w:val="center"/>
                </w:tcPr>
                <w:p w:rsidR="0012257D" w:rsidRPr="0012257D" w:rsidRDefault="0012257D" w:rsidP="0012257D">
                  <w:pPr>
                    <w:pStyle w:val="ac"/>
                    <w:jc w:val="both"/>
                    <w:rPr>
                      <w:sz w:val="28"/>
                      <w:szCs w:val="28"/>
                    </w:rPr>
                  </w:pPr>
                  <w:r w:rsidRPr="0012257D">
                    <w:rPr>
                      <w:sz w:val="28"/>
                      <w:szCs w:val="28"/>
                    </w:rPr>
                    <w:t>40 407,2 тыс. рублей</w:t>
                  </w:r>
                </w:p>
              </w:tc>
            </w:tr>
            <w:tr w:rsidR="0012257D" w:rsidRPr="0012257D" w:rsidTr="00736206">
              <w:trPr>
                <w:trHeight w:val="336"/>
              </w:trPr>
              <w:tc>
                <w:tcPr>
                  <w:tcW w:w="1588" w:type="dxa"/>
                  <w:shd w:val="clear" w:color="auto" w:fill="auto"/>
                  <w:noWrap/>
                  <w:vAlign w:val="center"/>
                </w:tcPr>
                <w:p w:rsidR="0012257D" w:rsidRPr="0012257D" w:rsidRDefault="0012257D" w:rsidP="0012257D">
                  <w:pPr>
                    <w:pStyle w:val="ac"/>
                    <w:jc w:val="both"/>
                    <w:rPr>
                      <w:sz w:val="28"/>
                      <w:szCs w:val="28"/>
                    </w:rPr>
                  </w:pPr>
                  <w:r w:rsidRPr="0012257D">
                    <w:rPr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3124" w:type="dxa"/>
                  <w:shd w:val="clear" w:color="auto" w:fill="auto"/>
                  <w:vAlign w:val="center"/>
                </w:tcPr>
                <w:p w:rsidR="0012257D" w:rsidRPr="0012257D" w:rsidRDefault="0012257D" w:rsidP="0012257D">
                  <w:pPr>
                    <w:pStyle w:val="ac"/>
                    <w:jc w:val="both"/>
                    <w:rPr>
                      <w:sz w:val="28"/>
                      <w:szCs w:val="28"/>
                    </w:rPr>
                  </w:pPr>
                  <w:r w:rsidRPr="0012257D">
                    <w:rPr>
                      <w:sz w:val="28"/>
                      <w:szCs w:val="28"/>
                    </w:rPr>
                    <w:t>41 425,7 тыс. рублей</w:t>
                  </w:r>
                </w:p>
              </w:tc>
            </w:tr>
          </w:tbl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</w:tr>
    </w:tbl>
    <w:p w:rsidR="0012257D" w:rsidRPr="0012257D" w:rsidRDefault="0012257D" w:rsidP="0012257D">
      <w:pPr>
        <w:pStyle w:val="ac"/>
        <w:jc w:val="both"/>
        <w:rPr>
          <w:sz w:val="28"/>
          <w:szCs w:val="28"/>
        </w:rPr>
      </w:pPr>
    </w:p>
    <w:p w:rsidR="0012257D" w:rsidRPr="0012257D" w:rsidRDefault="0012257D" w:rsidP="0012257D">
      <w:pPr>
        <w:pStyle w:val="ac"/>
        <w:jc w:val="both"/>
        <w:rPr>
          <w:b/>
          <w:sz w:val="28"/>
          <w:szCs w:val="28"/>
        </w:rPr>
      </w:pPr>
      <w:r w:rsidRPr="0012257D">
        <w:rPr>
          <w:b/>
          <w:sz w:val="28"/>
          <w:szCs w:val="28"/>
        </w:rPr>
        <w:t>Индикаторы достижения цели и показатели непосредственных результатов</w:t>
      </w:r>
    </w:p>
    <w:p w:rsidR="0012257D" w:rsidRPr="0012257D" w:rsidRDefault="0012257D" w:rsidP="0012257D">
      <w:pPr>
        <w:pStyle w:val="ac"/>
        <w:jc w:val="both"/>
        <w:rPr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856"/>
        <w:gridCol w:w="162"/>
        <w:gridCol w:w="2106"/>
        <w:gridCol w:w="76"/>
        <w:gridCol w:w="1053"/>
        <w:gridCol w:w="709"/>
        <w:gridCol w:w="709"/>
        <w:gridCol w:w="703"/>
        <w:gridCol w:w="714"/>
        <w:gridCol w:w="704"/>
        <w:gridCol w:w="708"/>
        <w:gridCol w:w="714"/>
        <w:gridCol w:w="817"/>
      </w:tblGrid>
      <w:tr w:rsidR="0012257D" w:rsidRPr="0012257D" w:rsidTr="00736206">
        <w:trPr>
          <w:trHeight w:val="315"/>
        </w:trPr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N п/п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Наименование индикатора/ непосредственного результата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Значение индикатора/непосредственного результата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</w:tr>
      <w:tr w:rsidR="0012257D" w:rsidRPr="0012257D" w:rsidTr="00736206">
        <w:trPr>
          <w:trHeight w:val="610"/>
        </w:trPr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2021 год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2022 год</w:t>
            </w:r>
          </w:p>
        </w:tc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2023 год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2024 год</w:t>
            </w:r>
          </w:p>
        </w:tc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2025 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2026 год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2027 год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2028</w:t>
            </w:r>
          </w:p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год</w:t>
            </w:r>
          </w:p>
        </w:tc>
      </w:tr>
      <w:tr w:rsidR="0012257D" w:rsidRPr="0012257D" w:rsidTr="00736206">
        <w:trPr>
          <w:trHeight w:val="315"/>
        </w:trPr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10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11</w:t>
            </w:r>
          </w:p>
        </w:tc>
      </w:tr>
      <w:tr w:rsidR="0012257D" w:rsidRPr="0012257D" w:rsidTr="00736206">
        <w:trPr>
          <w:trHeight w:val="470"/>
        </w:trPr>
        <w:tc>
          <w:tcPr>
            <w:tcW w:w="921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Муниципальная программа 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rPr>
                <w:sz w:val="28"/>
                <w:szCs w:val="28"/>
              </w:rPr>
            </w:pPr>
          </w:p>
        </w:tc>
      </w:tr>
      <w:tr w:rsidR="0012257D" w:rsidRPr="0012257D" w:rsidTr="00736206">
        <w:trPr>
          <w:trHeight w:val="1978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Индикатор 1. Увеличение количества выставочных проектов, осуществляемых в районе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% по отношению к 2013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21</w:t>
            </w:r>
          </w:p>
        </w:tc>
      </w:tr>
      <w:tr w:rsidR="0012257D" w:rsidRPr="0012257D" w:rsidTr="00736206">
        <w:trPr>
          <w:trHeight w:val="1695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Непосредственный результат 1. Увеличение количества туристических маршрутов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11</w:t>
            </w:r>
          </w:p>
        </w:tc>
      </w:tr>
      <w:tr w:rsidR="0012257D" w:rsidRPr="0012257D" w:rsidTr="00736206">
        <w:trPr>
          <w:trHeight w:val="1266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3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Непосредственный результат 2. Увеличение количества объектов показа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19</w:t>
            </w:r>
          </w:p>
        </w:tc>
      </w:tr>
    </w:tbl>
    <w:p w:rsidR="0012257D" w:rsidRPr="0012257D" w:rsidRDefault="0012257D" w:rsidP="0012257D">
      <w:pPr>
        <w:pStyle w:val="ac"/>
        <w:jc w:val="both"/>
        <w:rPr>
          <w:sz w:val="28"/>
          <w:szCs w:val="28"/>
        </w:rPr>
      </w:pPr>
    </w:p>
    <w:p w:rsidR="0012257D" w:rsidRPr="0012257D" w:rsidRDefault="0012257D" w:rsidP="002E0CE6">
      <w:pPr>
        <w:pStyle w:val="ac"/>
        <w:jc w:val="center"/>
        <w:rPr>
          <w:b/>
          <w:sz w:val="28"/>
          <w:szCs w:val="28"/>
        </w:rPr>
      </w:pPr>
      <w:r w:rsidRPr="0012257D">
        <w:rPr>
          <w:b/>
          <w:sz w:val="28"/>
          <w:szCs w:val="28"/>
        </w:rPr>
        <w:t>2. Текстовая часть программы</w:t>
      </w:r>
    </w:p>
    <w:p w:rsidR="0012257D" w:rsidRPr="0012257D" w:rsidRDefault="0012257D" w:rsidP="002E0CE6">
      <w:pPr>
        <w:pStyle w:val="ac"/>
        <w:jc w:val="center"/>
        <w:rPr>
          <w:b/>
          <w:sz w:val="28"/>
          <w:szCs w:val="28"/>
        </w:rPr>
      </w:pPr>
      <w:r w:rsidRPr="0012257D">
        <w:rPr>
          <w:b/>
          <w:sz w:val="28"/>
          <w:szCs w:val="28"/>
        </w:rPr>
        <w:t>2.1.</w:t>
      </w:r>
      <w:r w:rsidRPr="0012257D">
        <w:rPr>
          <w:b/>
          <w:sz w:val="28"/>
          <w:szCs w:val="28"/>
        </w:rPr>
        <w:tab/>
        <w:t>Характеристика текущего состояния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Под туризмом согласно действующему законодательству Российской Федерации понимаются временные выезды (путешествия) граждан Российской Федерации, иностранных граждан и лиц без гражданства с постоянным местом жительства в оздоровительных, познавательных, профессионально-деловых, спортивных, религиозных и иных целях без занятия оплачиваемой деятельностью в стране (месте) временного пребывания.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Под туристской индустрией понимается совокупность гостиниц и иных средств размещения, средств транспорта, объектов общественного питания, объектов и средств развлечения, объектов познавательного, делового, оздоровительного, спортивного и иного назначения, организаций, осуществляющих туроператорскую и турагентскую деятельность, а также организаций, предоставляющих экскурсионные услуги и услуги гидов-переводчиков. К туристским ресурсам относятся: природные, исторические, социально-культурные объекты, включающие объекты туристского показа, а также иные объекты, способные удовлетворить духовные потребности туристов, содействовать восстановлению и развитию их физических сил.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bCs/>
          <w:sz w:val="28"/>
          <w:szCs w:val="28"/>
        </w:rPr>
        <w:t>Программа направлена на обеспечение мер организационной и финансовой поддержки туристической деятельности в Бутурлинском муниципальном округе в целях</w:t>
      </w:r>
      <w:r w:rsidRPr="0012257D">
        <w:rPr>
          <w:b/>
          <w:bCs/>
          <w:sz w:val="28"/>
          <w:szCs w:val="28"/>
        </w:rPr>
        <w:t xml:space="preserve"> </w:t>
      </w:r>
      <w:r w:rsidRPr="0012257D">
        <w:rPr>
          <w:sz w:val="28"/>
          <w:szCs w:val="28"/>
        </w:rPr>
        <w:t>формирования и развития в Бутурлинском муниципальном округе конкурентоспособной туристской индустрии, способствующей социально-экономическому развитию Бутурлинского муниципального округа, удовлетворению потребностей граждан   в   активном   и   полноценном   отдыхе, укреплению здоровья,  приобщению  к  культурным и историческим ценностям.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lastRenderedPageBreak/>
        <w:t>Актуальность разработки и принятия программы «Развитие въездного и внутреннего  туризма в Бутурлинском муниципальном округе» обусловлена общероссийскими тенденциями развития отрасли «туризм». Современная туристская индустрия является одной из крупнейших высокодоходных и наиболее динамично развивающихся отраслей мирового хозяйства. Причиной столь успешного развития отрасли является социально-экономический эффект, получаемый в результате развития туризма.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Бутурлинский муниципальный округ располагает достаточным туристическим ресурсом.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 xml:space="preserve">История Бутурлинского края уходит корнями в далекое прошлое. В середине </w:t>
      </w:r>
      <w:r w:rsidRPr="0012257D">
        <w:rPr>
          <w:sz w:val="28"/>
          <w:szCs w:val="28"/>
          <w:lang w:val="en-US"/>
        </w:rPr>
        <w:t>XVI</w:t>
      </w:r>
      <w:r w:rsidRPr="0012257D">
        <w:rPr>
          <w:sz w:val="28"/>
          <w:szCs w:val="28"/>
        </w:rPr>
        <w:t xml:space="preserve"> века, после удачно завершенного похода русских войск на Казань, царь Иван Грозный жаловал земли по реке Пьяне своему соратнику- боярину Ф.И.Бутурлину. На своих землях Бутурлин отстроил село (заложено в 1552 году).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 xml:space="preserve">Первые письменные упоминания о людях Припьянья относятся к </w:t>
      </w:r>
      <w:r w:rsidRPr="0012257D">
        <w:rPr>
          <w:sz w:val="28"/>
          <w:szCs w:val="28"/>
          <w:lang w:val="en-US"/>
        </w:rPr>
        <w:t>VI</w:t>
      </w:r>
      <w:r w:rsidRPr="0012257D">
        <w:rPr>
          <w:sz w:val="28"/>
          <w:szCs w:val="28"/>
        </w:rPr>
        <w:t xml:space="preserve"> веку: Готский историк упоминает страну Мордию.      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 xml:space="preserve">В </w:t>
      </w:r>
      <w:r w:rsidRPr="0012257D">
        <w:rPr>
          <w:sz w:val="28"/>
          <w:szCs w:val="28"/>
          <w:lang w:val="en-US"/>
        </w:rPr>
        <w:t>XII</w:t>
      </w:r>
      <w:r w:rsidRPr="0012257D">
        <w:rPr>
          <w:sz w:val="28"/>
          <w:szCs w:val="28"/>
        </w:rPr>
        <w:t>-</w:t>
      </w:r>
      <w:r w:rsidRPr="0012257D">
        <w:rPr>
          <w:sz w:val="28"/>
          <w:szCs w:val="28"/>
          <w:lang w:val="en-US"/>
        </w:rPr>
        <w:t>XIII</w:t>
      </w:r>
      <w:r w:rsidRPr="0012257D">
        <w:rPr>
          <w:sz w:val="28"/>
          <w:szCs w:val="28"/>
        </w:rPr>
        <w:t xml:space="preserve"> в.в. проходит мирное заселение Мордовских земель славянами, в </w:t>
      </w:r>
      <w:r w:rsidRPr="0012257D">
        <w:rPr>
          <w:sz w:val="28"/>
          <w:szCs w:val="28"/>
          <w:lang w:val="en-US"/>
        </w:rPr>
        <w:t>XVII</w:t>
      </w:r>
      <w:r w:rsidRPr="0012257D">
        <w:rPr>
          <w:sz w:val="28"/>
          <w:szCs w:val="28"/>
        </w:rPr>
        <w:t xml:space="preserve"> веке наблюдается дальнейший уход мордвы с Бутурлинских земель, связанный с усилением гнета и принудительной христианизацией. От них остаются лишь названия некоторых сел – Большие Бакалды (яма), Вергизай (волчье место) и проч. В топонимике Бутурлинского края встречаются не только мордовские названия, но и  марийские, и татарские. 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С историей края связаны имена известных в русской истории лиц: воеводы боярина Б.И.Морозова, воспитателя царя Алексея Михайловича; адмирала Р.М.Апраксина, соратника Петра Первого, первого кавалера ордена Андрея Первозванного; отца и сыновей Каменских, знаменитых полководцев, соратников А.В.Суворова; декабриста И.А. Анненкова; художника И.Е. Репина, посетившего имение помещиков Званцевых в селе Тарталей и других.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 xml:space="preserve">Бутурлинский муниципальный округ перспективен для разных видов туризма: событийного, культурно-познавательного, экологического, охоты и рыбалки. 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Проживание на территории Бутурлинского муниципального округа разных национальностей (русские, мордва, татары и др.), и таких уникальных этнокультурных особенностей, как старообрядничество, может стать базой для развития этнографического туризма (село Кетрось, бывшее владение князей Гагариных, где жили старообрядцы).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 xml:space="preserve">Интересен в культурно-познавательном плане муниципальное бюджетное учреждение культуры Бутурлинского района Нижегородской области «Бутурлинский историко-краеведческий музей» (здание музея построено в конце </w:t>
      </w:r>
      <w:r w:rsidRPr="0012257D">
        <w:rPr>
          <w:sz w:val="28"/>
          <w:szCs w:val="28"/>
          <w:lang w:val="en-US"/>
        </w:rPr>
        <w:t>XIX</w:t>
      </w:r>
      <w:r w:rsidRPr="0012257D">
        <w:rPr>
          <w:sz w:val="28"/>
          <w:szCs w:val="28"/>
        </w:rPr>
        <w:t xml:space="preserve"> века), который насчитывает около 10 экспозиций, рассказывающих об истории Бутурлинского края со времен первобытного человека до наших дней.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lastRenderedPageBreak/>
        <w:t>Бутурлинский край изначально был богат ремесленными традициями. Одни из самых ранних - бондарный и рогожный промыслы. Позже появились плотники, гончары, кузнецы, каменщики и прочие. До наших дней дошли резьба по камню, лозоплетение, резьба по дереву.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На территории округа расположены объекты – памятники историко-культурного наследия, представляющие интерес для туристов.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 xml:space="preserve">Наибольший интерес как уникальнейшее природное явление  представляет карстовая пещера в с. Борнуково. Это одна из четырех подобных пещер, расположенных на территории России, которая может использоваться в качестве экскурсионно-туристического объекта. 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Месторасположение Бутурлинского округа очень выгодно: относительная отдаленность от областного центра, наличие автотранспортного и железнодорожного сообщения  делают возможным посещение Бутурлинского округа, как самостоятельного объекта показа, так и промежуточного на пути в Большое Болдино.   Кроме того, территория Бутурлинского округа расположена в климатической зоне, которая исключает природные катаклизмы, что делает Бутурлинский округ привлекательным для посещения как в летний, так и в зимний период.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Но наиболее интересен Бутурлинский округ для развития событийного туризма. Одним из самых ярких проектов этого направления является Всероссийский конкурс исполнителей народной песни «Вишневая метель» памяти Л.Г. Зыкиной.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bCs/>
          <w:sz w:val="28"/>
          <w:szCs w:val="28"/>
        </w:rPr>
        <w:t>Комплектование фондов музея народной куклы</w:t>
      </w:r>
      <w:r w:rsidRPr="0012257D">
        <w:rPr>
          <w:sz w:val="28"/>
          <w:szCs w:val="28"/>
        </w:rPr>
        <w:t xml:space="preserve"> будет осуществляться посредством создания реконструкций народных кукол, организации деятельности творческой студии «Радуница»,  дарения и результатов этнографических экспедиций.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 xml:space="preserve">Посетители смогут познакомиться с музеем посредством проведения тематических экскурсий, викторин, различных акций и мероприятий, кукольных спектаклей, мастер-классов, конкурсов, выставок. 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Для воспитанников дошкольных учреждений района будут организованы регулярные выездные  занятия, в ходе которых они смогут познакомиться с историей народного быта, обычаев и верований через куклу, а также получат начальные трудовые навыки при самостоятельном изготовлении подобных кукол.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 xml:space="preserve">В целях рекламы туристического потенциала Бутурлинского округа в 2016 году выпущены буклеты «Творческая площадка 2016» и «Праздник цветущей вишни», ведется работа над выпуском нового буклета «Мастер-классы». Налаживаются связи с другими районами Нижегородской области, такими как Болдинский, Арзамасский, Сосновский, Спасский, в мероприятиях которых мастера творческих студий Бутурлинского округа принимают активное участие. В целях пропаганды туристического потенциала района специалисты Центра досуга, ремесел и туризма сотрудничают с представителями СМИ, которые в 2016 году были </w:t>
      </w:r>
      <w:r w:rsidRPr="0012257D">
        <w:rPr>
          <w:sz w:val="28"/>
          <w:szCs w:val="28"/>
        </w:rPr>
        <w:lastRenderedPageBreak/>
        <w:t xml:space="preserve">постоянными гостями нашего края, что нашло отражение в публикациях различных изданий – газетах и журналах областного значения. 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 xml:space="preserve">Информация о туристических событиях регулярно размещается на сайте отдела культуры управления делами администрации Бутурлинского муниципального округа. Центр досуга, ремесел и туризма активно сотрудничает с Нижегородским туристко-информационным центром, на сайте которого регулярно размещается информация о событиях культурной жизни Бутурлинского округа. Налаживается работа и с туристическими фирмами Нижнего Новгорода и Дзержинска, но, к сожалению, это направление деятельности пока не дало существенных результатов. Подробный анализ и опрос потенциальных туристов показал, что туристический поток сдерживает отсутствие инфраструктуры в районе (в первую очередь отсутствие гостиницы). 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В настоящее время в Бутурлинском муниципальном округе, несмотря на достаточный потенциал и новые творческие проекты Центра досуга, ремесел и туризма, туризм развит незначительно. Основными причинами сложившейся ситуации являются следующие: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- недостаточная маркетинговая политика по продвижению турпродукта (вся Нижегородская область долгое время была «закрытой», поэтому мало известна на рынке и недостаточно популярна);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- недостаточно развитая материальная база туристской индустрии в Бутурлинском округе и неразвитая туристская инфраструктура;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- малочисленность объектов показа;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- отсутствие квалифицированных специалистов в сфере туризма, досуга и активного отдыха, декоративно-прикладного творчества, ремесел.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 xml:space="preserve">Косвенным фактором, сдерживающим рост туристских потоков в Бутурлинский муниципальный округ, является конкуренция со стороны традиционных туристских районов Нижегородской области - Семеновского («Золотая хохлома»), Большеболдинского («Пушкинское Болдино»), Городецкого (деревянное зодчество), Балахнинского («Мининская слобода»), Дивеевского («Земля Серафима Саровского») и др. </w:t>
      </w:r>
    </w:p>
    <w:p w:rsidR="0012257D" w:rsidRPr="0012257D" w:rsidRDefault="0012257D" w:rsidP="002E0CE6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В целях формирования и развития в Бутурлинском округе сферы туризма, способствующей социально-экономическому развитию района,  разработана  настоящая программа.</w:t>
      </w:r>
    </w:p>
    <w:p w:rsidR="0012257D" w:rsidRPr="0012257D" w:rsidRDefault="0012257D" w:rsidP="002E0CE6">
      <w:pPr>
        <w:pStyle w:val="ac"/>
        <w:jc w:val="both"/>
        <w:rPr>
          <w:b/>
          <w:sz w:val="28"/>
          <w:szCs w:val="28"/>
        </w:rPr>
      </w:pPr>
    </w:p>
    <w:p w:rsidR="0012257D" w:rsidRPr="0012257D" w:rsidRDefault="0012257D" w:rsidP="002E0CE6">
      <w:pPr>
        <w:pStyle w:val="ac"/>
        <w:jc w:val="center"/>
        <w:rPr>
          <w:b/>
          <w:sz w:val="28"/>
          <w:szCs w:val="28"/>
        </w:rPr>
      </w:pPr>
      <w:r w:rsidRPr="0012257D">
        <w:rPr>
          <w:b/>
          <w:sz w:val="28"/>
          <w:szCs w:val="28"/>
        </w:rPr>
        <w:t>2.2. Цели, задачи</w:t>
      </w:r>
    </w:p>
    <w:p w:rsidR="0012257D" w:rsidRPr="0012257D" w:rsidRDefault="0012257D" w:rsidP="008F5A50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Ц</w:t>
      </w:r>
      <w:r w:rsidRPr="0012257D">
        <w:rPr>
          <w:iCs/>
          <w:sz w:val="28"/>
          <w:szCs w:val="28"/>
        </w:rPr>
        <w:t>ель  программы:</w:t>
      </w:r>
      <w:r w:rsidRPr="0012257D">
        <w:rPr>
          <w:sz w:val="28"/>
          <w:szCs w:val="28"/>
        </w:rPr>
        <w:t xml:space="preserve"> формирование и развитие в Бутурлинском муниципальном округе сферы туризма, способствующей социально-экономическому развитию района, удовлетворению потребностей граждан   в   активном   и   полноценном досуге и отдыхе, укреплению здоровья,  приобщению к культурным и историческим ценностям.</w:t>
      </w:r>
    </w:p>
    <w:p w:rsidR="0012257D" w:rsidRPr="0012257D" w:rsidRDefault="0012257D" w:rsidP="008F5A50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Задачи программы:</w:t>
      </w:r>
    </w:p>
    <w:p w:rsidR="0012257D" w:rsidRPr="0012257D" w:rsidRDefault="0012257D" w:rsidP="008F5A50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lastRenderedPageBreak/>
        <w:t>- маркетинг и реклама туристического потенциала Бутурлинского муниципального округа,</w:t>
      </w:r>
    </w:p>
    <w:p w:rsidR="0012257D" w:rsidRPr="0012257D" w:rsidRDefault="0012257D" w:rsidP="008F5A50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- формирование конкурентоспособного турпродукта, участие выставках, форумах в сфере туризма, организация работы кружков, студий, клубов декоративно-прикладного творчества, создание экспозиций популяризирующих историко-культурное и природное наследие Бутурлинского муниципального округа, формирование базы данных потенциальных участников туристических программ из числа жителей Бутурлинского муниципального округа и включение их к предоставлению услуг в сфере туризма,</w:t>
      </w:r>
    </w:p>
    <w:p w:rsidR="0012257D" w:rsidRPr="0012257D" w:rsidRDefault="0012257D" w:rsidP="008F5A50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- подготовка и переподготовка кадров, повышение  квалификации кадров в сфере туриндустрии, досуга, декоративно-прикладного творчества, промыслов и ремесел.</w:t>
      </w:r>
    </w:p>
    <w:p w:rsidR="0012257D" w:rsidRPr="0012257D" w:rsidRDefault="0012257D" w:rsidP="0012257D">
      <w:pPr>
        <w:pStyle w:val="ac"/>
        <w:jc w:val="both"/>
        <w:rPr>
          <w:sz w:val="28"/>
          <w:szCs w:val="28"/>
        </w:rPr>
      </w:pPr>
    </w:p>
    <w:p w:rsidR="0012257D" w:rsidRPr="0012257D" w:rsidRDefault="0012257D" w:rsidP="008F5A50">
      <w:pPr>
        <w:pStyle w:val="ac"/>
        <w:jc w:val="center"/>
        <w:rPr>
          <w:b/>
          <w:sz w:val="28"/>
          <w:szCs w:val="28"/>
        </w:rPr>
      </w:pPr>
      <w:r w:rsidRPr="0012257D">
        <w:rPr>
          <w:b/>
          <w:sz w:val="28"/>
          <w:szCs w:val="28"/>
        </w:rPr>
        <w:t>2.3. Сроки и этапы реализации программы</w:t>
      </w:r>
    </w:p>
    <w:p w:rsidR="0012257D" w:rsidRPr="0012257D" w:rsidRDefault="0012257D" w:rsidP="0012257D">
      <w:pPr>
        <w:pStyle w:val="ac"/>
        <w:rPr>
          <w:sz w:val="28"/>
          <w:szCs w:val="28"/>
        </w:rPr>
      </w:pPr>
      <w:r w:rsidRPr="0012257D">
        <w:rPr>
          <w:sz w:val="28"/>
          <w:szCs w:val="28"/>
        </w:rPr>
        <w:t xml:space="preserve">Программа реализуется в  один этап. </w:t>
      </w:r>
    </w:p>
    <w:p w:rsidR="0012257D" w:rsidRPr="0012257D" w:rsidRDefault="0012257D" w:rsidP="0012257D">
      <w:pPr>
        <w:pStyle w:val="ac"/>
        <w:rPr>
          <w:b/>
          <w:sz w:val="28"/>
          <w:szCs w:val="28"/>
        </w:rPr>
      </w:pPr>
    </w:p>
    <w:p w:rsidR="0012257D" w:rsidRPr="0012257D" w:rsidRDefault="0012257D" w:rsidP="0012257D">
      <w:pPr>
        <w:pStyle w:val="ac"/>
        <w:rPr>
          <w:b/>
          <w:sz w:val="28"/>
          <w:szCs w:val="28"/>
        </w:rPr>
        <w:sectPr w:rsidR="0012257D" w:rsidRPr="0012257D" w:rsidSect="0012257D"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12257D" w:rsidRPr="0012257D" w:rsidRDefault="0012257D" w:rsidP="0012257D">
      <w:pPr>
        <w:pStyle w:val="ac"/>
        <w:rPr>
          <w:b/>
          <w:sz w:val="28"/>
          <w:szCs w:val="28"/>
        </w:rPr>
      </w:pPr>
      <w:r w:rsidRPr="0012257D">
        <w:rPr>
          <w:b/>
          <w:sz w:val="28"/>
          <w:szCs w:val="28"/>
        </w:rPr>
        <w:lastRenderedPageBreak/>
        <w:t>2.4. Перечень основных мероприятий программы</w:t>
      </w:r>
    </w:p>
    <w:p w:rsidR="0012257D" w:rsidRPr="0012257D" w:rsidRDefault="0012257D" w:rsidP="0012257D">
      <w:pPr>
        <w:pStyle w:val="ac"/>
        <w:rPr>
          <w:b/>
          <w:sz w:val="28"/>
          <w:szCs w:val="28"/>
        </w:rPr>
      </w:pPr>
    </w:p>
    <w:tbl>
      <w:tblPr>
        <w:tblW w:w="1544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276"/>
        <w:gridCol w:w="1276"/>
        <w:gridCol w:w="992"/>
        <w:gridCol w:w="1276"/>
        <w:gridCol w:w="992"/>
        <w:gridCol w:w="992"/>
        <w:gridCol w:w="992"/>
        <w:gridCol w:w="993"/>
        <w:gridCol w:w="992"/>
        <w:gridCol w:w="992"/>
        <w:gridCol w:w="992"/>
        <w:gridCol w:w="1276"/>
      </w:tblGrid>
      <w:tr w:rsidR="0012257D" w:rsidRPr="0012257D" w:rsidTr="00736206">
        <w:trPr>
          <w:trHeight w:val="37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N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Категория расходов (капвложения, НИОКР и прочие расходы)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Сроки выполнения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Исполнители мероприятий</w:t>
            </w: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Объем финансирования</w:t>
            </w:r>
          </w:p>
        </w:tc>
      </w:tr>
      <w:tr w:rsidR="0012257D" w:rsidRPr="0012257D" w:rsidTr="00736206">
        <w:trPr>
          <w:trHeight w:val="315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(по годам) за счет средств муниципального бюджета</w:t>
            </w:r>
          </w:p>
        </w:tc>
      </w:tr>
      <w:tr w:rsidR="0012257D" w:rsidRPr="0012257D" w:rsidTr="00736206">
        <w:trPr>
          <w:trHeight w:val="634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всего</w:t>
            </w:r>
          </w:p>
        </w:tc>
      </w:tr>
      <w:tr w:rsidR="0012257D" w:rsidRPr="0012257D" w:rsidTr="00736206">
        <w:trPr>
          <w:trHeight w:val="720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b/>
                <w:bCs/>
                <w:sz w:val="28"/>
                <w:szCs w:val="28"/>
              </w:rPr>
            </w:pPr>
            <w:r w:rsidRPr="0012257D">
              <w:rPr>
                <w:b/>
                <w:bCs/>
                <w:sz w:val="28"/>
                <w:szCs w:val="28"/>
              </w:rPr>
              <w:t>Муниципальная программа "Развитие въездного и внутреннего туризма в Бутурлинском муниципальном округе Нижегородской области"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b/>
                <w:bCs/>
                <w:sz w:val="28"/>
                <w:szCs w:val="28"/>
              </w:rPr>
            </w:pPr>
            <w:r w:rsidRPr="0012257D">
              <w:rPr>
                <w:b/>
                <w:bCs/>
                <w:sz w:val="28"/>
                <w:szCs w:val="28"/>
              </w:rPr>
              <w:t>24358,2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b/>
                <w:bCs/>
                <w:sz w:val="28"/>
                <w:szCs w:val="28"/>
              </w:rPr>
            </w:pPr>
            <w:r w:rsidRPr="0012257D">
              <w:rPr>
                <w:b/>
                <w:bCs/>
                <w:sz w:val="28"/>
                <w:szCs w:val="28"/>
              </w:rPr>
              <w:t>36209,2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b/>
                <w:bCs/>
                <w:sz w:val="28"/>
                <w:szCs w:val="28"/>
              </w:rPr>
            </w:pPr>
            <w:r w:rsidRPr="0012257D">
              <w:rPr>
                <w:b/>
                <w:bCs/>
                <w:sz w:val="28"/>
                <w:szCs w:val="28"/>
              </w:rPr>
              <w:t>36059,6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b/>
                <w:bCs/>
                <w:sz w:val="28"/>
                <w:szCs w:val="28"/>
              </w:rPr>
            </w:pPr>
            <w:r w:rsidRPr="0012257D">
              <w:rPr>
                <w:b/>
                <w:bCs/>
                <w:sz w:val="28"/>
                <w:szCs w:val="28"/>
              </w:rPr>
              <w:t>35100,0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b/>
                <w:bCs/>
                <w:sz w:val="28"/>
                <w:szCs w:val="28"/>
              </w:rPr>
            </w:pPr>
            <w:r w:rsidRPr="0012257D">
              <w:rPr>
                <w:b/>
                <w:bCs/>
                <w:sz w:val="28"/>
                <w:szCs w:val="28"/>
              </w:rPr>
              <w:t>35959,9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b/>
                <w:bCs/>
                <w:sz w:val="28"/>
                <w:szCs w:val="28"/>
              </w:rPr>
            </w:pPr>
            <w:r w:rsidRPr="0012257D">
              <w:rPr>
                <w:b/>
                <w:bCs/>
                <w:sz w:val="28"/>
                <w:szCs w:val="28"/>
              </w:rPr>
              <w:t>41957,7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b/>
                <w:bCs/>
                <w:sz w:val="28"/>
                <w:szCs w:val="28"/>
              </w:rPr>
            </w:pPr>
            <w:r w:rsidRPr="0012257D">
              <w:rPr>
                <w:b/>
                <w:bCs/>
                <w:sz w:val="28"/>
                <w:szCs w:val="28"/>
              </w:rPr>
              <w:t>40407,2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b/>
                <w:bCs/>
                <w:sz w:val="28"/>
                <w:szCs w:val="28"/>
              </w:rPr>
            </w:pPr>
            <w:r w:rsidRPr="0012257D">
              <w:rPr>
                <w:b/>
                <w:bCs/>
                <w:sz w:val="28"/>
                <w:szCs w:val="28"/>
              </w:rPr>
              <w:t>41425,7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b/>
                <w:bCs/>
                <w:sz w:val="28"/>
                <w:szCs w:val="28"/>
              </w:rPr>
            </w:pPr>
          </w:p>
          <w:p w:rsidR="0012257D" w:rsidRPr="0012257D" w:rsidRDefault="0012257D" w:rsidP="0012257D">
            <w:pPr>
              <w:pStyle w:val="ac"/>
              <w:jc w:val="both"/>
              <w:rPr>
                <w:b/>
                <w:bCs/>
                <w:sz w:val="28"/>
                <w:szCs w:val="28"/>
              </w:rPr>
            </w:pPr>
            <w:r w:rsidRPr="0012257D">
              <w:rPr>
                <w:b/>
                <w:bCs/>
                <w:sz w:val="28"/>
                <w:szCs w:val="28"/>
              </w:rPr>
              <w:t>291067,4</w:t>
            </w:r>
          </w:p>
          <w:p w:rsidR="0012257D" w:rsidRPr="0012257D" w:rsidRDefault="0012257D" w:rsidP="0012257D">
            <w:pPr>
              <w:pStyle w:val="ac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12257D" w:rsidRPr="0012257D" w:rsidTr="00736206">
        <w:trPr>
          <w:trHeight w:val="315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Цель программы: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Х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Х</w:t>
            </w:r>
          </w:p>
        </w:tc>
      </w:tr>
      <w:tr w:rsidR="0012257D" w:rsidRPr="0012257D" w:rsidTr="00736206">
        <w:trPr>
          <w:trHeight w:val="1272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формирование и развитие в Бутурлинском округе сферы туризма, способствующей социально-экономическому развитию округа, удовлетворению потребностей граждан   в   активном   и   полноценном досуге и отдыхе, укреплению здоровья,  приобщению  к культурным и историческим ценностям.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</w:tr>
      <w:tr w:rsidR="0012257D" w:rsidRPr="0012257D" w:rsidTr="00736206">
        <w:trPr>
          <w:trHeight w:val="983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 xml:space="preserve">Основное мероприятие 1. Расходы на услугу по организации деятельности кружков, творческих коллективов, клубных </w:t>
            </w:r>
            <w:r w:rsidRPr="0012257D">
              <w:rPr>
                <w:sz w:val="28"/>
                <w:szCs w:val="28"/>
              </w:rPr>
              <w:lastRenderedPageBreak/>
              <w:t>формирований, организация и проведение различных культурно-досуговых мероприятий, экскурсионное обслуживание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lastRenderedPageBreak/>
              <w:t>24258,2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34417,8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35309,6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35050,0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35799,9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41907,7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40407,2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41375,7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288226,0</w:t>
            </w:r>
          </w:p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</w:tr>
      <w:tr w:rsidR="0012257D" w:rsidRPr="0012257D" w:rsidTr="00736206">
        <w:trPr>
          <w:trHeight w:val="315"/>
        </w:trPr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lastRenderedPageBreak/>
              <w:t>Основное мероприятие 2. Проведение фестивалей, конкурсов, праздников, мероприятий, формирующих событийный, экологический, культурно-познавательный туризм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1791,4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2841,4</w:t>
            </w:r>
          </w:p>
        </w:tc>
      </w:tr>
    </w:tbl>
    <w:p w:rsidR="0012257D" w:rsidRPr="0012257D" w:rsidRDefault="0012257D" w:rsidP="0012257D">
      <w:pPr>
        <w:pStyle w:val="ac"/>
        <w:rPr>
          <w:b/>
          <w:sz w:val="28"/>
          <w:szCs w:val="28"/>
        </w:rPr>
        <w:sectPr w:rsidR="0012257D" w:rsidRPr="0012257D" w:rsidSect="008B6EC3">
          <w:pgSz w:w="16838" w:h="11906" w:orient="landscape"/>
          <w:pgMar w:top="567" w:right="567" w:bottom="284" w:left="1134" w:header="709" w:footer="709" w:gutter="0"/>
          <w:cols w:space="708"/>
          <w:titlePg/>
          <w:docGrid w:linePitch="360"/>
        </w:sectPr>
      </w:pPr>
    </w:p>
    <w:p w:rsidR="0012257D" w:rsidRPr="0012257D" w:rsidRDefault="0012257D" w:rsidP="0012257D">
      <w:pPr>
        <w:pStyle w:val="ac"/>
        <w:rPr>
          <w:b/>
          <w:sz w:val="28"/>
          <w:szCs w:val="28"/>
        </w:rPr>
      </w:pPr>
    </w:p>
    <w:p w:rsidR="0012257D" w:rsidRPr="0012257D" w:rsidRDefault="0012257D" w:rsidP="0012257D">
      <w:pPr>
        <w:pStyle w:val="ac"/>
        <w:rPr>
          <w:b/>
          <w:sz w:val="28"/>
          <w:szCs w:val="28"/>
        </w:rPr>
      </w:pPr>
      <w:r w:rsidRPr="0012257D">
        <w:rPr>
          <w:b/>
          <w:sz w:val="28"/>
          <w:szCs w:val="28"/>
        </w:rPr>
        <w:t>2.5. Индикаторы достижения цели и непосредственные результаты реализации программы</w:t>
      </w:r>
    </w:p>
    <w:tbl>
      <w:tblPr>
        <w:tblW w:w="1091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24"/>
        <w:gridCol w:w="2182"/>
        <w:gridCol w:w="1417"/>
        <w:gridCol w:w="922"/>
        <w:gridCol w:w="918"/>
        <w:gridCol w:w="882"/>
        <w:gridCol w:w="882"/>
        <w:gridCol w:w="720"/>
        <w:gridCol w:w="851"/>
        <w:gridCol w:w="709"/>
        <w:gridCol w:w="709"/>
      </w:tblGrid>
      <w:tr w:rsidR="0012257D" w:rsidRPr="0012257D" w:rsidTr="00736206">
        <w:trPr>
          <w:trHeight w:val="31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N п/п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Наименование индикатора/ непосредственного результата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65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Значение индикатора/непосредственного результата</w:t>
            </w:r>
          </w:p>
        </w:tc>
      </w:tr>
      <w:tr w:rsidR="0012257D" w:rsidRPr="0012257D" w:rsidTr="00736206">
        <w:trPr>
          <w:trHeight w:val="6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2021 год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2022 год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2023 год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2024 год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2027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2028 год</w:t>
            </w:r>
          </w:p>
        </w:tc>
      </w:tr>
      <w:tr w:rsidR="0012257D" w:rsidRPr="0012257D" w:rsidTr="00736206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3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4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11</w:t>
            </w:r>
          </w:p>
        </w:tc>
      </w:tr>
      <w:tr w:rsidR="0012257D" w:rsidRPr="0012257D" w:rsidTr="00736206">
        <w:trPr>
          <w:trHeight w:val="470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Муниципальная программа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rPr>
                <w:sz w:val="28"/>
                <w:szCs w:val="28"/>
              </w:rPr>
            </w:pPr>
          </w:p>
        </w:tc>
      </w:tr>
      <w:tr w:rsidR="0012257D" w:rsidRPr="0012257D" w:rsidTr="00736206">
        <w:trPr>
          <w:trHeight w:val="197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Индикатор 1. Увеличение количества выставочных проектов, осуществляемых в районе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% по отношению к 2013 году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21</w:t>
            </w:r>
          </w:p>
        </w:tc>
      </w:tr>
      <w:tr w:rsidR="0012257D" w:rsidRPr="0012257D" w:rsidTr="00736206">
        <w:trPr>
          <w:trHeight w:val="16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Непосредственный результат 1. Увеличение количества туристических маршрутов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Единиц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11</w:t>
            </w:r>
          </w:p>
        </w:tc>
      </w:tr>
      <w:tr w:rsidR="0012257D" w:rsidRPr="0012257D" w:rsidTr="00736206">
        <w:trPr>
          <w:trHeight w:val="126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3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Непосредственный результат 2. Увеличение количества объектов показа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Единиц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19</w:t>
            </w:r>
          </w:p>
        </w:tc>
      </w:tr>
    </w:tbl>
    <w:p w:rsidR="0012257D" w:rsidRPr="0012257D" w:rsidRDefault="0012257D" w:rsidP="0012257D">
      <w:pPr>
        <w:pStyle w:val="ac"/>
        <w:rPr>
          <w:sz w:val="28"/>
          <w:szCs w:val="28"/>
        </w:rPr>
      </w:pPr>
    </w:p>
    <w:p w:rsidR="0012257D" w:rsidRPr="0012257D" w:rsidRDefault="0012257D" w:rsidP="0012257D">
      <w:pPr>
        <w:pStyle w:val="ac"/>
        <w:rPr>
          <w:b/>
          <w:sz w:val="28"/>
          <w:szCs w:val="28"/>
        </w:rPr>
      </w:pPr>
      <w:r w:rsidRPr="0012257D">
        <w:rPr>
          <w:b/>
          <w:sz w:val="28"/>
          <w:szCs w:val="28"/>
        </w:rPr>
        <w:t>2.6. Меры правового регулирования</w:t>
      </w:r>
    </w:p>
    <w:p w:rsidR="0012257D" w:rsidRPr="0012257D" w:rsidRDefault="0012257D" w:rsidP="0012257D">
      <w:pPr>
        <w:pStyle w:val="ac"/>
        <w:rPr>
          <w:sz w:val="28"/>
          <w:szCs w:val="28"/>
        </w:rPr>
      </w:pPr>
      <w:r w:rsidRPr="0012257D">
        <w:rPr>
          <w:sz w:val="28"/>
          <w:szCs w:val="28"/>
        </w:rPr>
        <w:t>Для реализации программы разработка нормативно-правовых актов не требуется.</w:t>
      </w:r>
    </w:p>
    <w:p w:rsidR="0012257D" w:rsidRPr="0012257D" w:rsidRDefault="0012257D" w:rsidP="0012257D">
      <w:pPr>
        <w:pStyle w:val="ac"/>
        <w:rPr>
          <w:sz w:val="28"/>
          <w:szCs w:val="28"/>
        </w:rPr>
      </w:pPr>
    </w:p>
    <w:p w:rsidR="00087B5F" w:rsidRDefault="00087B5F" w:rsidP="0012257D">
      <w:pPr>
        <w:pStyle w:val="ac"/>
        <w:rPr>
          <w:b/>
          <w:sz w:val="28"/>
          <w:szCs w:val="28"/>
        </w:rPr>
      </w:pPr>
    </w:p>
    <w:p w:rsidR="0012257D" w:rsidRPr="0012257D" w:rsidRDefault="0012257D" w:rsidP="0012257D">
      <w:pPr>
        <w:pStyle w:val="ac"/>
        <w:rPr>
          <w:b/>
          <w:sz w:val="28"/>
          <w:szCs w:val="28"/>
        </w:rPr>
      </w:pPr>
      <w:r w:rsidRPr="0012257D">
        <w:rPr>
          <w:b/>
          <w:sz w:val="28"/>
          <w:szCs w:val="28"/>
        </w:rPr>
        <w:t>2.7. Финансирование из внебюджетных источников</w:t>
      </w:r>
    </w:p>
    <w:p w:rsidR="0012257D" w:rsidRPr="0012257D" w:rsidRDefault="0012257D" w:rsidP="0012257D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а) Прогнозируемый объем расходов бюджетов за счет внебюджетных источников</w:t>
      </w:r>
    </w:p>
    <w:tbl>
      <w:tblPr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851"/>
        <w:gridCol w:w="850"/>
        <w:gridCol w:w="993"/>
        <w:gridCol w:w="992"/>
        <w:gridCol w:w="1134"/>
        <w:gridCol w:w="850"/>
        <w:gridCol w:w="1134"/>
        <w:gridCol w:w="851"/>
      </w:tblGrid>
      <w:tr w:rsidR="0012257D" w:rsidRPr="0012257D" w:rsidTr="00736206">
        <w:trPr>
          <w:trHeight w:val="31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Соисполнители</w:t>
            </w:r>
          </w:p>
        </w:tc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Расходы (тыс. руб.), годы</w:t>
            </w:r>
          </w:p>
        </w:tc>
      </w:tr>
      <w:tr w:rsidR="0012257D" w:rsidRPr="0012257D" w:rsidTr="00736206">
        <w:trPr>
          <w:trHeight w:val="31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2028</w:t>
            </w:r>
          </w:p>
        </w:tc>
      </w:tr>
      <w:tr w:rsidR="0012257D" w:rsidRPr="0012257D" w:rsidTr="00736206">
        <w:trPr>
          <w:trHeight w:val="30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10</w:t>
            </w:r>
          </w:p>
        </w:tc>
      </w:tr>
      <w:tr w:rsidR="0012257D" w:rsidRPr="0012257D" w:rsidTr="00736206">
        <w:trPr>
          <w:trHeight w:val="283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Муниципальная программа: «Развитие въездного и внутреннего туризма в Бутурлинском муниципальном округе»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МБУК «ЦДРиТ»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1132,0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1879,5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1153,5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1053,5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1053,5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1053,5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1053,5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1053,5</w:t>
            </w:r>
          </w:p>
        </w:tc>
      </w:tr>
    </w:tbl>
    <w:p w:rsidR="0012257D" w:rsidRPr="0012257D" w:rsidRDefault="0012257D" w:rsidP="0012257D">
      <w:pPr>
        <w:pStyle w:val="ac"/>
        <w:rPr>
          <w:sz w:val="28"/>
          <w:szCs w:val="28"/>
        </w:rPr>
      </w:pPr>
    </w:p>
    <w:p w:rsidR="0012257D" w:rsidRPr="0012257D" w:rsidRDefault="0012257D" w:rsidP="0012257D">
      <w:pPr>
        <w:pStyle w:val="ac"/>
        <w:rPr>
          <w:sz w:val="28"/>
          <w:szCs w:val="28"/>
        </w:rPr>
      </w:pPr>
      <w:r w:rsidRPr="0012257D">
        <w:rPr>
          <w:sz w:val="28"/>
          <w:szCs w:val="28"/>
        </w:rPr>
        <w:t xml:space="preserve">     б) Условия финансирования</w:t>
      </w:r>
    </w:p>
    <w:p w:rsidR="0012257D" w:rsidRPr="0012257D" w:rsidRDefault="0012257D" w:rsidP="0012257D">
      <w:pPr>
        <w:pStyle w:val="ac"/>
        <w:rPr>
          <w:sz w:val="28"/>
          <w:szCs w:val="28"/>
        </w:rPr>
      </w:pPr>
      <w:r w:rsidRPr="0012257D">
        <w:rPr>
          <w:sz w:val="28"/>
          <w:szCs w:val="28"/>
        </w:rPr>
        <w:t>Финансирование из внебюджетных источников осуществляется за счет  заработанных средств муниципального бюджетного учреждения культуры Бутурлинского муниципального района Нижегородской области «Центр досуга, ремесел и туризма»</w:t>
      </w:r>
    </w:p>
    <w:p w:rsidR="0012257D" w:rsidRPr="0012257D" w:rsidRDefault="0012257D" w:rsidP="0012257D">
      <w:pPr>
        <w:pStyle w:val="ac"/>
        <w:rPr>
          <w:b/>
          <w:sz w:val="28"/>
          <w:szCs w:val="28"/>
        </w:rPr>
      </w:pPr>
      <w:r w:rsidRPr="0012257D">
        <w:rPr>
          <w:b/>
          <w:sz w:val="28"/>
          <w:szCs w:val="28"/>
        </w:rPr>
        <w:t>2.8. Участие в реализации программы муниципальных предприятий и иных организаций</w:t>
      </w:r>
    </w:p>
    <w:p w:rsidR="0012257D" w:rsidRPr="0012257D" w:rsidRDefault="0012257D" w:rsidP="0012257D">
      <w:pPr>
        <w:pStyle w:val="ac"/>
        <w:rPr>
          <w:sz w:val="28"/>
          <w:szCs w:val="28"/>
        </w:rPr>
      </w:pPr>
      <w:r w:rsidRPr="0012257D">
        <w:rPr>
          <w:sz w:val="28"/>
          <w:szCs w:val="28"/>
        </w:rPr>
        <w:t>Участие в реализации программы муниципальных предприятий, акционерных обществ с участием Бутурлинского муниципального округа, общественных, научных и иных организаций не предусмотрено.</w:t>
      </w:r>
    </w:p>
    <w:p w:rsidR="0012257D" w:rsidRPr="0012257D" w:rsidRDefault="0012257D" w:rsidP="0012257D">
      <w:pPr>
        <w:pStyle w:val="ac"/>
        <w:rPr>
          <w:b/>
          <w:sz w:val="28"/>
          <w:szCs w:val="28"/>
        </w:rPr>
      </w:pPr>
      <w:r w:rsidRPr="0012257D">
        <w:rPr>
          <w:b/>
          <w:sz w:val="28"/>
          <w:szCs w:val="28"/>
        </w:rPr>
        <w:t>2.9. Обоснование объема финансовых ресурсов</w:t>
      </w:r>
    </w:p>
    <w:p w:rsidR="0012257D" w:rsidRPr="0012257D" w:rsidRDefault="0012257D" w:rsidP="0012257D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Ресурсное обеспечение реализации программы за счет средств районного бюджета Бутурлинского муниципального округа</w:t>
      </w:r>
    </w:p>
    <w:p w:rsidR="0012257D" w:rsidRPr="0012257D" w:rsidRDefault="0012257D" w:rsidP="0012257D">
      <w:pPr>
        <w:pStyle w:val="ac"/>
        <w:rPr>
          <w:sz w:val="28"/>
          <w:szCs w:val="28"/>
        </w:rPr>
      </w:pPr>
      <w:bookmarkStart w:id="1" w:name="Par1042"/>
      <w:bookmarkEnd w:id="1"/>
    </w:p>
    <w:tbl>
      <w:tblPr>
        <w:tblW w:w="1135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80"/>
        <w:gridCol w:w="1351"/>
        <w:gridCol w:w="1621"/>
        <w:gridCol w:w="946"/>
        <w:gridCol w:w="674"/>
        <w:gridCol w:w="811"/>
        <w:gridCol w:w="810"/>
        <w:gridCol w:w="811"/>
        <w:gridCol w:w="810"/>
        <w:gridCol w:w="812"/>
        <w:gridCol w:w="812"/>
        <w:gridCol w:w="812"/>
      </w:tblGrid>
      <w:tr w:rsidR="0012257D" w:rsidRPr="0012257D" w:rsidTr="00736206">
        <w:trPr>
          <w:gridAfter w:val="1"/>
          <w:wAfter w:w="812" w:type="dxa"/>
          <w:trHeight w:val="317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Статус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Наименование муниц</w:t>
            </w:r>
            <w:r w:rsidRPr="0012257D">
              <w:rPr>
                <w:sz w:val="28"/>
                <w:szCs w:val="28"/>
              </w:rPr>
              <w:lastRenderedPageBreak/>
              <w:t>ипальной программы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lastRenderedPageBreak/>
              <w:t>Муниципальный заказчик-</w:t>
            </w:r>
            <w:r w:rsidRPr="0012257D">
              <w:rPr>
                <w:sz w:val="28"/>
                <w:szCs w:val="28"/>
              </w:rPr>
              <w:lastRenderedPageBreak/>
              <w:t>координатор, соисполнители</w:t>
            </w:r>
          </w:p>
        </w:tc>
        <w:tc>
          <w:tcPr>
            <w:tcW w:w="64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lastRenderedPageBreak/>
              <w:t>Расходы (тыс. руб.), годы</w:t>
            </w:r>
          </w:p>
        </w:tc>
      </w:tr>
      <w:tr w:rsidR="0012257D" w:rsidRPr="0012257D" w:rsidTr="00736206">
        <w:trPr>
          <w:gridAfter w:val="1"/>
          <w:wAfter w:w="812" w:type="dxa"/>
          <w:trHeight w:val="64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2021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</w:t>
            </w:r>
            <w:r w:rsidRPr="0012257D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lastRenderedPageBreak/>
              <w:t>2023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2028</w:t>
            </w:r>
          </w:p>
        </w:tc>
      </w:tr>
      <w:tr w:rsidR="0012257D" w:rsidRPr="0012257D" w:rsidTr="00736206">
        <w:trPr>
          <w:gridAfter w:val="1"/>
          <w:wAfter w:w="812" w:type="dxa"/>
          <w:trHeight w:val="30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11</w:t>
            </w:r>
          </w:p>
        </w:tc>
      </w:tr>
      <w:tr w:rsidR="0012257D" w:rsidRPr="0012257D" w:rsidTr="00736206">
        <w:trPr>
          <w:gridAfter w:val="1"/>
          <w:wAfter w:w="812" w:type="dxa"/>
          <w:trHeight w:val="317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Развитие въездного и внутреннего туризма в Бутурлинском муниципальном округе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всего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15909,3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34329,7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36059,6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35100,0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35549,9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35602,5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35561,9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35561,9</w:t>
            </w:r>
          </w:p>
        </w:tc>
      </w:tr>
      <w:tr w:rsidR="0012257D" w:rsidRPr="0012257D" w:rsidTr="00736206">
        <w:trPr>
          <w:gridAfter w:val="1"/>
          <w:wAfter w:w="812" w:type="dxa"/>
          <w:trHeight w:val="96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муниципальный заказчик-координатор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</w:tr>
      <w:tr w:rsidR="0012257D" w:rsidRPr="0012257D" w:rsidTr="00736206">
        <w:trPr>
          <w:gridAfter w:val="1"/>
          <w:wAfter w:w="812" w:type="dxa"/>
          <w:trHeight w:val="9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соисполнитель 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15909,3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34329,7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36059,6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35100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35549,9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35602,5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35561,9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35561,9</w:t>
            </w:r>
          </w:p>
        </w:tc>
      </w:tr>
      <w:tr w:rsidR="0012257D" w:rsidRPr="0012257D" w:rsidTr="00736206">
        <w:trPr>
          <w:gridAfter w:val="1"/>
          <w:wAfter w:w="812" w:type="dxa"/>
          <w:trHeight w:val="9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соисполнитель 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</w:tr>
      <w:tr w:rsidR="0012257D" w:rsidRPr="0012257D" w:rsidTr="00736206">
        <w:trPr>
          <w:trHeight w:val="1051"/>
        </w:trPr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12257D" w:rsidRDefault="0012257D" w:rsidP="0012257D">
            <w:pPr>
              <w:pStyle w:val="ac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муниципальный заказчик-координатор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  <w:tc>
          <w:tcPr>
            <w:tcW w:w="812" w:type="dxa"/>
            <w:vAlign w:val="center"/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</w:p>
        </w:tc>
      </w:tr>
    </w:tbl>
    <w:p w:rsidR="0012257D" w:rsidRPr="0012257D" w:rsidRDefault="0012257D" w:rsidP="0012257D">
      <w:pPr>
        <w:pStyle w:val="ac"/>
        <w:jc w:val="both"/>
        <w:rPr>
          <w:sz w:val="28"/>
          <w:szCs w:val="28"/>
        </w:rPr>
        <w:sectPr w:rsidR="0012257D" w:rsidRPr="0012257D" w:rsidSect="0072168C">
          <w:headerReference w:type="even" r:id="rId8"/>
          <w:headerReference w:type="default" r:id="rId9"/>
          <w:headerReference w:type="first" r:id="rId10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12257D" w:rsidRPr="0012257D" w:rsidRDefault="0012257D" w:rsidP="0012257D">
      <w:pPr>
        <w:pStyle w:val="ac"/>
        <w:jc w:val="both"/>
        <w:rPr>
          <w:sz w:val="28"/>
          <w:szCs w:val="28"/>
        </w:rPr>
      </w:pPr>
    </w:p>
    <w:p w:rsidR="0012257D" w:rsidRPr="0012257D" w:rsidRDefault="0012257D" w:rsidP="0012257D">
      <w:pPr>
        <w:pStyle w:val="ac"/>
        <w:jc w:val="both"/>
        <w:rPr>
          <w:b/>
          <w:sz w:val="28"/>
          <w:szCs w:val="28"/>
        </w:rPr>
      </w:pPr>
      <w:r w:rsidRPr="0012257D">
        <w:rPr>
          <w:b/>
          <w:sz w:val="28"/>
          <w:szCs w:val="28"/>
        </w:rPr>
        <w:t>Прогнозная оценка расходов на реализацию программы за счет всех источников</w:t>
      </w:r>
    </w:p>
    <w:p w:rsidR="0012257D" w:rsidRPr="0012257D" w:rsidRDefault="0012257D" w:rsidP="0012257D">
      <w:pPr>
        <w:pStyle w:val="ac"/>
        <w:rPr>
          <w:sz w:val="28"/>
          <w:szCs w:val="28"/>
        </w:rPr>
      </w:pPr>
    </w:p>
    <w:tbl>
      <w:tblPr>
        <w:tblW w:w="1119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1"/>
        <w:gridCol w:w="1564"/>
        <w:gridCol w:w="2127"/>
        <w:gridCol w:w="708"/>
        <w:gridCol w:w="851"/>
        <w:gridCol w:w="850"/>
        <w:gridCol w:w="709"/>
        <w:gridCol w:w="708"/>
        <w:gridCol w:w="709"/>
        <w:gridCol w:w="851"/>
        <w:gridCol w:w="850"/>
      </w:tblGrid>
      <w:tr w:rsidR="0012257D" w:rsidRPr="00087B5F" w:rsidTr="00736206">
        <w:trPr>
          <w:trHeight w:val="312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Статус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62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Оценка расходов (тыс. руб.), годы</w:t>
            </w:r>
          </w:p>
        </w:tc>
      </w:tr>
      <w:tr w:rsidR="0012257D" w:rsidRPr="00087B5F" w:rsidTr="00736206">
        <w:trPr>
          <w:trHeight w:val="623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2022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2028</w:t>
            </w:r>
          </w:p>
        </w:tc>
      </w:tr>
      <w:tr w:rsidR="0012257D" w:rsidRPr="00087B5F" w:rsidTr="00736206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11</w:t>
            </w:r>
          </w:p>
        </w:tc>
      </w:tr>
      <w:tr w:rsidR="0012257D" w:rsidRPr="00087B5F" w:rsidTr="00736206">
        <w:trPr>
          <w:trHeight w:val="30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Программа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087B5F">
            <w:pPr>
              <w:pStyle w:val="ac"/>
              <w:ind w:left="39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Развитие въездного и внутреннего туризма в Бутурлинском муниципальном округе Нижегородской области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Всего (1) + (2) + (3) + (4) + (5)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24358,2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36209,2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38027,5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38972,4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36903,4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41957,7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40407,2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41425,7</w:t>
            </w:r>
          </w:p>
        </w:tc>
      </w:tr>
      <w:tr w:rsidR="0012257D" w:rsidRPr="00087B5F" w:rsidTr="00736206">
        <w:trPr>
          <w:trHeight w:val="30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15909,3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34329,7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36059,6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35100,0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35549,9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41957,7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40407,2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41425,7</w:t>
            </w:r>
          </w:p>
        </w:tc>
      </w:tr>
      <w:tr w:rsidR="0012257D" w:rsidRPr="00087B5F" w:rsidTr="00736206">
        <w:trPr>
          <w:trHeight w:val="30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(2) расходы областного бюджета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7266,9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195,5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1001,3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6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(3) расходы федерального бюджета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618,9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1817,6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66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90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1132,0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1879,5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1153,5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1053,5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1053,5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Основное мероприятие 1. Расходы на услугу по организации деятельности кружков, творческих коллективов, клубных формирований, организация и </w:t>
            </w:r>
            <w:r w:rsidRPr="00087B5F">
              <w:rPr>
                <w:sz w:val="22"/>
                <w:szCs w:val="22"/>
              </w:rPr>
              <w:lastRenderedPageBreak/>
              <w:t>проведение различных культурно-досуговых мероприятий, экскурсионное обслуживание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lastRenderedPageBreak/>
              <w:t>Всего (1) + (2) + (3) + (4) + (5)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24258,2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34417,8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37277,5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37583,4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36853,4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41907,7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40407,2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41375,7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(1) расходы местных </w:t>
            </w:r>
            <w:r w:rsidRPr="00087B5F">
              <w:rPr>
                <w:sz w:val="22"/>
                <w:szCs w:val="22"/>
              </w:rPr>
              <w:lastRenderedPageBreak/>
              <w:t xml:space="preserve">бюджетов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lastRenderedPageBreak/>
              <w:t>15</w:t>
            </w:r>
            <w:r w:rsidRPr="00087B5F">
              <w:rPr>
                <w:sz w:val="22"/>
                <w:szCs w:val="22"/>
              </w:rPr>
              <w:lastRenderedPageBreak/>
              <w:t>809,3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lastRenderedPageBreak/>
              <w:t>33238,</w:t>
            </w:r>
            <w:r w:rsidRPr="00087B5F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lastRenderedPageBreak/>
              <w:t>35309,</w:t>
            </w:r>
            <w:r w:rsidRPr="00087B5F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lastRenderedPageBreak/>
              <w:t>35</w:t>
            </w:r>
            <w:r w:rsidRPr="00087B5F">
              <w:rPr>
                <w:sz w:val="22"/>
                <w:szCs w:val="22"/>
              </w:rPr>
              <w:lastRenderedPageBreak/>
              <w:t>050,0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lastRenderedPageBreak/>
              <w:t>35</w:t>
            </w:r>
            <w:r w:rsidRPr="00087B5F">
              <w:rPr>
                <w:sz w:val="22"/>
                <w:szCs w:val="22"/>
              </w:rPr>
              <w:lastRenderedPageBreak/>
              <w:t>499,9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lastRenderedPageBreak/>
              <w:t>41</w:t>
            </w:r>
            <w:r w:rsidRPr="00087B5F">
              <w:rPr>
                <w:sz w:val="22"/>
                <w:szCs w:val="22"/>
              </w:rPr>
              <w:lastRenderedPageBreak/>
              <w:t>907,7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lastRenderedPageBreak/>
              <w:t>40407,</w:t>
            </w:r>
            <w:r w:rsidRPr="00087B5F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lastRenderedPageBreak/>
              <w:t>41375,</w:t>
            </w:r>
            <w:r w:rsidRPr="00087B5F">
              <w:rPr>
                <w:sz w:val="22"/>
                <w:szCs w:val="22"/>
              </w:rPr>
              <w:lastRenderedPageBreak/>
              <w:t>7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(2) расходы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7266,9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195,5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1001,3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6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(3) расходы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618,9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478,6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63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9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1132,0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1179,5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1153,5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1053,5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1053,5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Мероприятие 1.1. Обеспечение деятельности МБУК "ЦДРиТ"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Всего (1) + (2) + (3) + (4) + (5)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24258,2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32668,6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31868,2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35734,1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36512,8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41907,70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40407,20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41375,70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15809,3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31489,1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30714,7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34680,6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35459,3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41907,70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40407,20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41375,70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(2) расходы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7266,9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0,00</w:t>
            </w:r>
          </w:p>
        </w:tc>
      </w:tr>
      <w:tr w:rsidR="0012257D" w:rsidRPr="00087B5F" w:rsidTr="00736206">
        <w:trPr>
          <w:trHeight w:val="6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(3) расходы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0,00</w:t>
            </w:r>
          </w:p>
        </w:tc>
      </w:tr>
      <w:tr w:rsidR="0012257D" w:rsidRPr="00087B5F" w:rsidTr="00736206">
        <w:trPr>
          <w:trHeight w:val="675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0,00</w:t>
            </w:r>
          </w:p>
        </w:tc>
      </w:tr>
      <w:tr w:rsidR="0012257D" w:rsidRPr="00087B5F" w:rsidTr="00736206">
        <w:trPr>
          <w:trHeight w:val="9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1132,0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1179,5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1153,5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1053,5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1053,5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Мероприятие 1.2. Маркетинг и реклама туристического потенциала Бутурлинского района (создание и обслуживание туристко-информационного сайта)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Всего (1) + (2) + (3) + (4) + (5)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(2) расходы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6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(3) расходы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6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9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Мероприятие 1.3. Ремонт, замена, реконструкция зданий, строительство зданий, сооружений, оборудования, электро- и газосчетчика и т.п.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Всего (1) + (2) + (3) + (4) + (5)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5269,8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4587,0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(2) расходы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163,9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6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(3) расходы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518,9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6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9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(5) прочие источники (средства предприятий, собственные </w:t>
            </w:r>
            <w:r w:rsidRPr="00087B5F">
              <w:rPr>
                <w:sz w:val="22"/>
                <w:szCs w:val="22"/>
              </w:rPr>
              <w:lastRenderedPageBreak/>
              <w:t>средства населения)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Мероприятие 1.4. Приобретение оборудования, мебели, компьютерного оборудования, оргтехники, развитие и укрепление материально-технической базы домов культуры и т.д.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Всего (1) + (2) + (3) + (4) + (5)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1749,1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139,5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1749,3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340,6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1749,1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269,4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40,6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(2) расходы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31,6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1001,3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300,0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6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(3) расходы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478,6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675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9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Мероприятие 1.5. Формирование конкурентоспособного турпродукта, развитие инфраструктуры туризма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Всего (1) + (2) + (3) + (4) + (5)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(2) расходы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405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(3) расходы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675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9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(5) прочие источники (средства предприятий, собственные </w:t>
            </w:r>
            <w:r w:rsidRPr="00087B5F">
              <w:rPr>
                <w:sz w:val="22"/>
                <w:szCs w:val="22"/>
              </w:rPr>
              <w:lastRenderedPageBreak/>
              <w:t>средства населения)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Мероприятие 1.6. Подготовка и переподготовка кадров, повышение квалификации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Всего (1) + (2) + (3) + (4) + (5)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(2) расходы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45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(3) расходы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69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9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Основное мероприятие 2. Проведение фестивалей, конкурсов, праздников, мероприятий, формирующих событийный, экологический, культурно-познавательный туризм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Всего (1) + (2) + (3) + (4) + (5)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1791,4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750,0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1389,0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50,0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1091,4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750,0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50,0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(2) расходы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4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(3) расходы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1339,0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6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9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(5) прочие источники (средства предприятий, собственные средства </w:t>
            </w:r>
            <w:r w:rsidRPr="00087B5F">
              <w:rPr>
                <w:sz w:val="22"/>
                <w:szCs w:val="22"/>
              </w:rPr>
              <w:lastRenderedPageBreak/>
              <w:t>населения)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700,0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Мероприятие 2.1. Проведение Всероссийского фестиваля- конкурса исполнителей народной песни «Вишнёвая метель» памяти Л.Г. Зыкиной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Всего (1) + (2) + (3) + (4) + (5)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769,1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750,0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1389,0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50,0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169,1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750,0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50,0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(2) расходы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6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(3) расходы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1339,0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69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9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Мероприятие 2.2. Проведение праздника цветения вишни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Всего (1) + (2) + (3) + (4) + (5)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(2) расходы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45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(3) расходы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72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9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(5) прочие источники (средства предприятий, собственные средства </w:t>
            </w:r>
            <w:r w:rsidRPr="00087B5F">
              <w:rPr>
                <w:sz w:val="22"/>
                <w:szCs w:val="22"/>
              </w:rPr>
              <w:lastRenderedPageBreak/>
              <w:t>населения)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Мероприятие 2.3. Проведение фестиваля мастеров народных промыслов и ремесел «Борнуковская слобода»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Всего (1) + (2) + (3) + (4) + (5)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(2) расходы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435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(3) расходы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6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9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Мероприятие 2.4. Празднование государственных праздников России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Всего (1) + (2) + (3) + (4) + (5)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(2) расходы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435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(3) расходы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6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9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Мероприятие 2.5. </w:t>
            </w:r>
            <w:r w:rsidRPr="00087B5F">
              <w:rPr>
                <w:sz w:val="22"/>
                <w:szCs w:val="22"/>
              </w:rPr>
              <w:lastRenderedPageBreak/>
              <w:t>Празднование юбилейной даты образования Бутурлино (470-летие)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lastRenderedPageBreak/>
              <w:t xml:space="preserve">Всего (1) + (2) + </w:t>
            </w:r>
            <w:r w:rsidRPr="00087B5F">
              <w:rPr>
                <w:sz w:val="22"/>
                <w:szCs w:val="22"/>
              </w:rPr>
              <w:lastRenderedPageBreak/>
              <w:t>(3) + (4) + (5)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lastRenderedPageBreak/>
              <w:t>0,</w:t>
            </w:r>
            <w:r w:rsidRPr="00087B5F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lastRenderedPageBreak/>
              <w:t>102</w:t>
            </w:r>
            <w:r w:rsidRPr="00087B5F">
              <w:rPr>
                <w:sz w:val="22"/>
                <w:szCs w:val="22"/>
              </w:rPr>
              <w:lastRenderedPageBreak/>
              <w:t>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</w:t>
            </w:r>
            <w:r w:rsidRPr="00087B5F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lastRenderedPageBreak/>
              <w:t>0,</w:t>
            </w:r>
            <w:r w:rsidRPr="00087B5F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lastRenderedPageBreak/>
              <w:t>0,</w:t>
            </w:r>
            <w:r w:rsidRPr="00087B5F">
              <w:rPr>
                <w:sz w:val="22"/>
                <w:szCs w:val="22"/>
              </w:rPr>
              <w:lastRenderedPageBreak/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(1) расходы местных бюджетов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922,3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3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(2) расходы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435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(3) расходы федерального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6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 xml:space="preserve">(4) юридические лица и индивидуальные предприниматели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  <w:tr w:rsidR="0012257D" w:rsidRPr="00087B5F" w:rsidTr="00736206">
        <w:trPr>
          <w:trHeight w:val="900"/>
        </w:trPr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57D" w:rsidRPr="00087B5F" w:rsidRDefault="0012257D" w:rsidP="0012257D">
            <w:pPr>
              <w:pStyle w:val="ac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57D" w:rsidRPr="00087B5F" w:rsidRDefault="0012257D" w:rsidP="0012257D">
            <w:pPr>
              <w:pStyle w:val="ac"/>
              <w:jc w:val="both"/>
              <w:rPr>
                <w:sz w:val="22"/>
                <w:szCs w:val="22"/>
              </w:rPr>
            </w:pPr>
            <w:r w:rsidRPr="00087B5F">
              <w:rPr>
                <w:sz w:val="22"/>
                <w:szCs w:val="22"/>
              </w:rPr>
              <w:t>0,0</w:t>
            </w:r>
          </w:p>
        </w:tc>
      </w:tr>
    </w:tbl>
    <w:p w:rsidR="0012257D" w:rsidRPr="0012257D" w:rsidRDefault="0012257D" w:rsidP="0012257D">
      <w:pPr>
        <w:pStyle w:val="ac"/>
        <w:rPr>
          <w:sz w:val="28"/>
          <w:szCs w:val="28"/>
        </w:rPr>
        <w:sectPr w:rsidR="0012257D" w:rsidRPr="0012257D" w:rsidSect="0072168C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12257D" w:rsidRPr="0012257D" w:rsidRDefault="0012257D" w:rsidP="0012257D">
      <w:pPr>
        <w:pStyle w:val="ac"/>
        <w:jc w:val="both"/>
        <w:rPr>
          <w:b/>
          <w:sz w:val="28"/>
          <w:szCs w:val="28"/>
        </w:rPr>
      </w:pPr>
      <w:r w:rsidRPr="0012257D">
        <w:rPr>
          <w:b/>
          <w:sz w:val="28"/>
          <w:szCs w:val="28"/>
        </w:rPr>
        <w:lastRenderedPageBreak/>
        <w:t>2.10. Анализ рисков реализации программы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Важное значение для успешной реализации программы имеет прогнозирование возможных рисков, связанных с достижением основной цели, решением задач Программы, оценка их масштабов и последствий, а также формирование системы мер по их предотвращению.</w:t>
      </w:r>
    </w:p>
    <w:p w:rsidR="0012257D" w:rsidRPr="0012257D" w:rsidRDefault="0012257D" w:rsidP="00087B5F">
      <w:pPr>
        <w:pStyle w:val="ac"/>
        <w:jc w:val="both"/>
        <w:rPr>
          <w:b/>
          <w:sz w:val="28"/>
          <w:szCs w:val="28"/>
        </w:rPr>
      </w:pPr>
      <w:r w:rsidRPr="0012257D">
        <w:rPr>
          <w:sz w:val="28"/>
          <w:szCs w:val="28"/>
        </w:rPr>
        <w:t>В рамках реализации программы могут быть выделены следующие риски ее реализации.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Правовые риски.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Правовые риски связаны с изменением федерального и областного законодательства, длительностью формирования нормативно-правовой базы, необходимой для эффективной реализации программы. Это может привести к существенному увеличению планируемых сроков или изменению условий реализации мероприятий программы.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Для минимизации воздействия данной группы рисков в рамках реализации программы планируется: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- на этапе разработки проектов документов привлекать к их обсуждению основные заинтересованные стороны, которые впоследствии должны принять участие в их согласовании;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- проводить мониторинг планируемых изменений в федеральном и областном законодательстве в сфере культуры.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Финансовые риски.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Финансовые риски связаны с возникновением бюджетного дефицита и недостаточным средств, а также недопоступление средств от прочих источников, вследствие этого, уровнем бюджетного финансирования, секвестированием бюджетных расходов на сферу культуры, что может повлечь недофинансирование, сокращение или прекращение программных мероприятий.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Способами ограничения финансовых рисков выступают следующие меры: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- ежегодное уточнение объемов финансовых средств, предусмотренных на реализацию мероприятий программы, в зависимости от достигнутых результатов;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- определение приоритетов для первоочередного финансирования;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- планирование бюджетных расходов с применением методик оценки эффективности бюджетных расходов.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Макроэкономические риски.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 xml:space="preserve">Макроэкономические риски связанны с возможностями ухудшения внутренней и внешней конъюнктуры, снижения темпов роста национальной экономики и уровня инвестиционной активности, высокой инфляцией, а также с кризисом банковской системы и возникновением бюджетного </w:t>
      </w:r>
      <w:r w:rsidRPr="0012257D">
        <w:rPr>
          <w:sz w:val="28"/>
          <w:szCs w:val="28"/>
        </w:rPr>
        <w:lastRenderedPageBreak/>
        <w:t>дефицита, что может вызвать снижение инвестиционной привлекательности сферы культуры, необоснованный рост стоимости услуг в сферах культуры.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Изменение стоимости предоставления муниципальных услуг (выполнения работ) может негативно сказаться на структуре потребительских предпочтений населения. Эти риски могут отразиться на возможности реализации наиболее затратных мероприятий программы, в том числе, связанных со строительством, реконструкцией и капитальным ремонтом учреждений культуры.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Снижение данных рисков предусматривается в рамках мероприятий программы, направленных на 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12257D" w:rsidRPr="0012257D" w:rsidRDefault="0012257D" w:rsidP="00087B5F">
      <w:pPr>
        <w:pStyle w:val="ac"/>
        <w:jc w:val="both"/>
        <w:rPr>
          <w:b/>
          <w:sz w:val="28"/>
          <w:szCs w:val="28"/>
        </w:rPr>
      </w:pP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Административные риски.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Риски данной группы связаны с неэффективным управлением программой, низкой эффективностью взаимодействия заинтересованных сторон, что может повлечь за собой потерю управляемости отрасли культуры, нарушение планируемых сроков реализации подпрограмм, невыполнение ее целей и задач, не достижение плановых значений показателей, снижение эффективности использования ресурсов и качества выполнения мероприятий программы.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Основными условиями минимизации административных рисков являются: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- формирование эффективной системы управления реализацией программы;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- проведение систематического аудита результативности реализации программы;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- регулярная публикация отчетов о ходе реализации программы;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- повышение эффективности взаимодействия участников реализации программы;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- заключение и контроль реализации соглашений о взаимодействии с заинтересованными сторонами;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- создание системы мониторингов реализации программы;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- своевременная корректировка мероприятий программы.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Реализация перечисленных мер предусмотрена в рамках реализации программы.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Кадровые риски.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Кадровые риски обусловлены значительным дефицитом высококвалифицированных кадров в сфере культуры, что снижает эффективность работы учреждений сферы культуры.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lastRenderedPageBreak/>
        <w:t>Снижение влияния данной группы рисков предполагается посредством обеспечения притока высококвалифицированных кадров и переподготовки (повышения квалификации) имеющихся специалистов.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</w:p>
    <w:p w:rsidR="0012257D" w:rsidRPr="0012257D" w:rsidRDefault="0012257D" w:rsidP="00087B5F">
      <w:pPr>
        <w:pStyle w:val="ac"/>
        <w:jc w:val="both"/>
        <w:rPr>
          <w:b/>
          <w:sz w:val="28"/>
          <w:szCs w:val="28"/>
        </w:rPr>
      </w:pPr>
      <w:r w:rsidRPr="0012257D">
        <w:rPr>
          <w:b/>
          <w:sz w:val="28"/>
          <w:szCs w:val="28"/>
        </w:rPr>
        <w:t>3. Подпрограмма «Обеспечение реализации программы»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 xml:space="preserve">Аналитическое распределение средств районного бюджета Бутурлинского муниципального округа подпрограммы «Обеспечение реализации программы» </w:t>
      </w:r>
    </w:p>
    <w:p w:rsidR="0012257D" w:rsidRPr="0012257D" w:rsidRDefault="0012257D" w:rsidP="0012257D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(тыс. руб.)</w:t>
      </w:r>
    </w:p>
    <w:tbl>
      <w:tblPr>
        <w:tblW w:w="947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20"/>
        <w:gridCol w:w="1870"/>
        <w:gridCol w:w="760"/>
        <w:gridCol w:w="720"/>
        <w:gridCol w:w="540"/>
        <w:gridCol w:w="540"/>
        <w:gridCol w:w="650"/>
        <w:gridCol w:w="720"/>
        <w:gridCol w:w="610"/>
        <w:gridCol w:w="720"/>
        <w:gridCol w:w="720"/>
      </w:tblGrid>
      <w:tr w:rsidR="0012257D" w:rsidRPr="0012257D" w:rsidTr="00736206">
        <w:trPr>
          <w:trHeight w:val="276"/>
          <w:tblCellSpacing w:w="5" w:type="nil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Статус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3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Расходы (тыс.руб.), годы</w:t>
            </w:r>
          </w:p>
        </w:tc>
      </w:tr>
      <w:tr w:rsidR="0012257D" w:rsidRPr="0012257D" w:rsidTr="00736206">
        <w:trPr>
          <w:trHeight w:val="276"/>
          <w:tblCellSpacing w:w="5" w:type="nil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ГРБС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Рз Пр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ЦСР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ВР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2017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2018 год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2019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2020 год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2021 год</w:t>
            </w:r>
          </w:p>
        </w:tc>
      </w:tr>
      <w:tr w:rsidR="0012257D" w:rsidRPr="0012257D" w:rsidTr="00736206">
        <w:trPr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9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12</w:t>
            </w:r>
          </w:p>
        </w:tc>
      </w:tr>
      <w:tr w:rsidR="0012257D" w:rsidRPr="0012257D" w:rsidTr="00736206">
        <w:trPr>
          <w:tblCellSpacing w:w="5" w:type="nil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Программа (всего)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Развитие въездного и внутреннего туризма в Бутурлинском районе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Х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Х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57D" w:rsidRPr="0012257D" w:rsidRDefault="0012257D" w:rsidP="0012257D">
            <w:pPr>
              <w:pStyle w:val="ac"/>
              <w:jc w:val="both"/>
              <w:rPr>
                <w:sz w:val="28"/>
                <w:szCs w:val="28"/>
              </w:rPr>
            </w:pPr>
            <w:r w:rsidRPr="0012257D">
              <w:rPr>
                <w:sz w:val="28"/>
                <w:szCs w:val="28"/>
              </w:rPr>
              <w:t>0</w:t>
            </w:r>
          </w:p>
        </w:tc>
      </w:tr>
    </w:tbl>
    <w:p w:rsidR="0012257D" w:rsidRPr="0012257D" w:rsidRDefault="0012257D" w:rsidP="0012257D">
      <w:pPr>
        <w:pStyle w:val="ac"/>
        <w:rPr>
          <w:b/>
          <w:sz w:val="28"/>
          <w:szCs w:val="28"/>
        </w:rPr>
      </w:pPr>
    </w:p>
    <w:p w:rsidR="0012257D" w:rsidRPr="0012257D" w:rsidRDefault="0012257D" w:rsidP="0012257D">
      <w:pPr>
        <w:pStyle w:val="ac"/>
        <w:rPr>
          <w:b/>
          <w:sz w:val="28"/>
          <w:szCs w:val="28"/>
        </w:rPr>
      </w:pPr>
      <w:r w:rsidRPr="0012257D">
        <w:rPr>
          <w:b/>
          <w:sz w:val="28"/>
          <w:szCs w:val="28"/>
        </w:rPr>
        <w:t>4. Методика оценки эффективности программы</w:t>
      </w:r>
    </w:p>
    <w:p w:rsidR="0012257D" w:rsidRPr="0012257D" w:rsidRDefault="0012257D" w:rsidP="0012257D">
      <w:pPr>
        <w:pStyle w:val="ac"/>
        <w:rPr>
          <w:sz w:val="28"/>
          <w:szCs w:val="28"/>
        </w:rPr>
      </w:pPr>
      <w:r w:rsidRPr="0012257D">
        <w:rPr>
          <w:sz w:val="28"/>
          <w:szCs w:val="28"/>
        </w:rPr>
        <w:t xml:space="preserve">      Реализация программы оценивается по следующим направлениям:</w:t>
      </w:r>
    </w:p>
    <w:p w:rsidR="0012257D" w:rsidRPr="0012257D" w:rsidRDefault="0012257D" w:rsidP="0012257D">
      <w:pPr>
        <w:pStyle w:val="ac"/>
        <w:rPr>
          <w:sz w:val="28"/>
          <w:szCs w:val="28"/>
        </w:rPr>
      </w:pPr>
      <w:r w:rsidRPr="0012257D">
        <w:rPr>
          <w:sz w:val="28"/>
          <w:szCs w:val="28"/>
        </w:rPr>
        <w:t xml:space="preserve">    - оценка степени достижения целей и решения задач;</w:t>
      </w:r>
    </w:p>
    <w:p w:rsidR="0012257D" w:rsidRPr="0012257D" w:rsidRDefault="0012257D" w:rsidP="0012257D">
      <w:pPr>
        <w:pStyle w:val="ac"/>
        <w:rPr>
          <w:sz w:val="28"/>
          <w:szCs w:val="28"/>
        </w:rPr>
      </w:pPr>
      <w:r w:rsidRPr="0012257D">
        <w:rPr>
          <w:sz w:val="28"/>
          <w:szCs w:val="28"/>
        </w:rPr>
        <w:t xml:space="preserve">       - оценка степени соответствия фактических затрат бюджета запланированному уровню;</w:t>
      </w:r>
    </w:p>
    <w:p w:rsidR="0012257D" w:rsidRPr="0012257D" w:rsidRDefault="0012257D" w:rsidP="0012257D">
      <w:pPr>
        <w:pStyle w:val="ac"/>
        <w:rPr>
          <w:sz w:val="28"/>
          <w:szCs w:val="28"/>
        </w:rPr>
      </w:pPr>
      <w:r w:rsidRPr="0012257D">
        <w:rPr>
          <w:sz w:val="28"/>
          <w:szCs w:val="28"/>
        </w:rPr>
        <w:t xml:space="preserve">       - оценка эффективности использования бюджетных средств;</w:t>
      </w:r>
    </w:p>
    <w:p w:rsidR="0012257D" w:rsidRPr="0012257D" w:rsidRDefault="0012257D" w:rsidP="0012257D">
      <w:pPr>
        <w:pStyle w:val="ac"/>
        <w:rPr>
          <w:sz w:val="28"/>
          <w:szCs w:val="28"/>
        </w:rPr>
      </w:pPr>
      <w:r w:rsidRPr="0012257D">
        <w:rPr>
          <w:sz w:val="28"/>
          <w:szCs w:val="28"/>
        </w:rPr>
        <w:t xml:space="preserve">    - оценка степени достижения непосредственных результатов реализации мероприятий;</w:t>
      </w:r>
    </w:p>
    <w:p w:rsidR="0012257D" w:rsidRPr="0012257D" w:rsidRDefault="0012257D" w:rsidP="0012257D">
      <w:pPr>
        <w:pStyle w:val="ac"/>
        <w:rPr>
          <w:sz w:val="28"/>
          <w:szCs w:val="28"/>
        </w:rPr>
      </w:pPr>
      <w:r w:rsidRPr="0012257D">
        <w:rPr>
          <w:sz w:val="28"/>
          <w:szCs w:val="28"/>
        </w:rPr>
        <w:t xml:space="preserve">      - оценка соблюдения установленных сроков реализации мероприятий программы.</w:t>
      </w:r>
    </w:p>
    <w:p w:rsidR="0012257D" w:rsidRPr="0012257D" w:rsidRDefault="0012257D" w:rsidP="0012257D">
      <w:pPr>
        <w:pStyle w:val="ac"/>
        <w:rPr>
          <w:sz w:val="28"/>
          <w:szCs w:val="28"/>
        </w:rPr>
      </w:pPr>
      <w:r w:rsidRPr="0012257D">
        <w:rPr>
          <w:sz w:val="28"/>
          <w:szCs w:val="28"/>
        </w:rPr>
        <w:t xml:space="preserve">                Оценка достижения целей и решения задач программы осуществляется ежеквартально, ежегодно, а также по итогам завершения реализации программы.</w:t>
      </w:r>
    </w:p>
    <w:p w:rsidR="0012257D" w:rsidRPr="0012257D" w:rsidRDefault="0012257D" w:rsidP="0012257D">
      <w:pPr>
        <w:pStyle w:val="ac"/>
        <w:rPr>
          <w:sz w:val="28"/>
          <w:szCs w:val="28"/>
        </w:rPr>
      </w:pPr>
      <w:r w:rsidRPr="0012257D">
        <w:rPr>
          <w:sz w:val="28"/>
          <w:szCs w:val="28"/>
        </w:rPr>
        <w:lastRenderedPageBreak/>
        <w:t xml:space="preserve">                Оценка на основании данной методики проводится в отношении:</w:t>
      </w:r>
    </w:p>
    <w:p w:rsidR="0012257D" w:rsidRPr="0012257D" w:rsidRDefault="0012257D" w:rsidP="0012257D">
      <w:pPr>
        <w:pStyle w:val="ac"/>
        <w:rPr>
          <w:sz w:val="28"/>
          <w:szCs w:val="28"/>
        </w:rPr>
      </w:pPr>
      <w:r w:rsidRPr="0012257D">
        <w:rPr>
          <w:sz w:val="28"/>
          <w:szCs w:val="28"/>
        </w:rPr>
        <w:t xml:space="preserve">     - цели программы;</w:t>
      </w:r>
    </w:p>
    <w:p w:rsidR="0012257D" w:rsidRPr="0012257D" w:rsidRDefault="0012257D" w:rsidP="0012257D">
      <w:pPr>
        <w:pStyle w:val="ac"/>
        <w:rPr>
          <w:sz w:val="28"/>
          <w:szCs w:val="28"/>
        </w:rPr>
      </w:pPr>
      <w:r w:rsidRPr="0012257D">
        <w:rPr>
          <w:sz w:val="28"/>
          <w:szCs w:val="28"/>
        </w:rPr>
        <w:t xml:space="preserve">     - задач программы;</w:t>
      </w:r>
    </w:p>
    <w:p w:rsidR="0012257D" w:rsidRPr="0012257D" w:rsidRDefault="0012257D" w:rsidP="0012257D">
      <w:pPr>
        <w:pStyle w:val="ac"/>
        <w:rPr>
          <w:sz w:val="28"/>
          <w:szCs w:val="28"/>
        </w:rPr>
      </w:pPr>
      <w:r w:rsidRPr="0012257D">
        <w:rPr>
          <w:sz w:val="28"/>
          <w:szCs w:val="28"/>
        </w:rPr>
        <w:t xml:space="preserve">     - основных мероприятий программы.</w:t>
      </w:r>
    </w:p>
    <w:p w:rsidR="0012257D" w:rsidRPr="0012257D" w:rsidRDefault="0012257D" w:rsidP="0012257D">
      <w:pPr>
        <w:pStyle w:val="ac"/>
        <w:rPr>
          <w:b/>
          <w:sz w:val="28"/>
          <w:szCs w:val="28"/>
        </w:rPr>
      </w:pPr>
      <w:r w:rsidRPr="0012257D">
        <w:rPr>
          <w:sz w:val="28"/>
          <w:szCs w:val="28"/>
        </w:rPr>
        <w:t xml:space="preserve">               Оценка эффективности программы проводится ежегодно, до 1 марта года, следующего за отчетным, а также по завершении реализации программы.</w:t>
      </w:r>
    </w:p>
    <w:p w:rsidR="0012257D" w:rsidRPr="0012257D" w:rsidRDefault="0012257D" w:rsidP="0012257D">
      <w:pPr>
        <w:pStyle w:val="ac"/>
        <w:rPr>
          <w:b/>
          <w:sz w:val="28"/>
          <w:szCs w:val="28"/>
        </w:rPr>
      </w:pPr>
    </w:p>
    <w:p w:rsidR="0012257D" w:rsidRPr="0012257D" w:rsidRDefault="0012257D" w:rsidP="0012257D">
      <w:pPr>
        <w:pStyle w:val="ac"/>
        <w:rPr>
          <w:b/>
          <w:sz w:val="28"/>
          <w:szCs w:val="28"/>
        </w:rPr>
      </w:pPr>
      <w:r w:rsidRPr="0012257D">
        <w:rPr>
          <w:b/>
          <w:sz w:val="28"/>
          <w:szCs w:val="28"/>
        </w:rPr>
        <w:t>5. Оценка планируемой эффективности программы</w:t>
      </w:r>
    </w:p>
    <w:p w:rsidR="0012257D" w:rsidRPr="0012257D" w:rsidRDefault="0012257D" w:rsidP="00087B5F">
      <w:pPr>
        <w:pStyle w:val="ac"/>
        <w:ind w:left="0"/>
        <w:jc w:val="both"/>
        <w:rPr>
          <w:bCs/>
          <w:sz w:val="28"/>
          <w:szCs w:val="28"/>
        </w:rPr>
      </w:pPr>
      <w:r w:rsidRPr="0012257D">
        <w:rPr>
          <w:bCs/>
          <w:sz w:val="28"/>
          <w:szCs w:val="28"/>
        </w:rPr>
        <w:t>Оценка эффективности работы по выполнению мероприятий программы может производиться исходя из:</w:t>
      </w:r>
    </w:p>
    <w:p w:rsidR="0012257D" w:rsidRPr="0012257D" w:rsidRDefault="0012257D" w:rsidP="00087B5F">
      <w:pPr>
        <w:pStyle w:val="ac"/>
        <w:ind w:left="0"/>
        <w:jc w:val="both"/>
        <w:rPr>
          <w:bCs/>
          <w:sz w:val="28"/>
          <w:szCs w:val="28"/>
        </w:rPr>
      </w:pPr>
      <w:r w:rsidRPr="0012257D">
        <w:rPr>
          <w:bCs/>
          <w:sz w:val="28"/>
          <w:szCs w:val="28"/>
        </w:rPr>
        <w:t>- количественных показателей</w:t>
      </w:r>
      <w:r w:rsidRPr="0012257D">
        <w:rPr>
          <w:b/>
          <w:bCs/>
          <w:sz w:val="28"/>
          <w:szCs w:val="28"/>
        </w:rPr>
        <w:t xml:space="preserve"> </w:t>
      </w:r>
      <w:r w:rsidRPr="0012257D">
        <w:rPr>
          <w:bCs/>
          <w:sz w:val="28"/>
          <w:szCs w:val="28"/>
        </w:rPr>
        <w:t>эффективности (увеличение числа туристических маршрутов, числа туристов, выставочных проектов, объектов показа, кружков, студий, клубов декоративно-прикладного творчества),</w:t>
      </w:r>
    </w:p>
    <w:p w:rsidR="0012257D" w:rsidRPr="0012257D" w:rsidRDefault="0012257D" w:rsidP="00087B5F">
      <w:pPr>
        <w:pStyle w:val="ac"/>
        <w:ind w:left="0"/>
        <w:jc w:val="both"/>
        <w:rPr>
          <w:bCs/>
          <w:sz w:val="28"/>
          <w:szCs w:val="28"/>
        </w:rPr>
      </w:pPr>
      <w:r w:rsidRPr="0012257D">
        <w:rPr>
          <w:bCs/>
          <w:sz w:val="28"/>
          <w:szCs w:val="28"/>
        </w:rPr>
        <w:t>- качественных показателей</w:t>
      </w:r>
      <w:r w:rsidRPr="0012257D">
        <w:rPr>
          <w:b/>
          <w:bCs/>
          <w:sz w:val="28"/>
          <w:szCs w:val="28"/>
        </w:rPr>
        <w:t xml:space="preserve"> </w:t>
      </w:r>
      <w:r w:rsidRPr="0012257D">
        <w:rPr>
          <w:bCs/>
          <w:sz w:val="28"/>
          <w:szCs w:val="28"/>
        </w:rPr>
        <w:t>эффективности (отзывы, статьи в СМИ о проведенных в рамках программы мероприятиях, опросы, анкетирование),</w:t>
      </w:r>
    </w:p>
    <w:p w:rsidR="0012257D" w:rsidRPr="0012257D" w:rsidRDefault="0012257D" w:rsidP="00087B5F">
      <w:pPr>
        <w:pStyle w:val="ac"/>
        <w:ind w:left="0"/>
        <w:jc w:val="both"/>
        <w:rPr>
          <w:bCs/>
          <w:sz w:val="28"/>
          <w:szCs w:val="28"/>
        </w:rPr>
      </w:pPr>
      <w:r w:rsidRPr="0012257D">
        <w:rPr>
          <w:bCs/>
          <w:sz w:val="28"/>
          <w:szCs w:val="28"/>
        </w:rPr>
        <w:t>- экономических показателей</w:t>
      </w:r>
      <w:r w:rsidRPr="0012257D">
        <w:rPr>
          <w:b/>
          <w:bCs/>
          <w:sz w:val="28"/>
          <w:szCs w:val="28"/>
        </w:rPr>
        <w:t xml:space="preserve"> </w:t>
      </w:r>
      <w:r w:rsidRPr="0012257D">
        <w:rPr>
          <w:bCs/>
          <w:sz w:val="28"/>
          <w:szCs w:val="28"/>
        </w:rPr>
        <w:t>эффективности (целевое расходование выделенных средств, собственных средств учреждений культуры).</w:t>
      </w:r>
    </w:p>
    <w:p w:rsidR="0012257D" w:rsidRPr="0012257D" w:rsidRDefault="0012257D" w:rsidP="00087B5F">
      <w:pPr>
        <w:pStyle w:val="ac"/>
        <w:jc w:val="both"/>
        <w:rPr>
          <w:bCs/>
          <w:sz w:val="28"/>
          <w:szCs w:val="28"/>
        </w:rPr>
      </w:pPr>
      <w:r w:rsidRPr="0012257D">
        <w:rPr>
          <w:sz w:val="28"/>
          <w:szCs w:val="28"/>
        </w:rPr>
        <w:t>Показатели непосредственных результатов реализации программы: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 xml:space="preserve">         - рост количества выставочных  проектов, осуществляемых в  Бутурлинском районе,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- увеличению к 2021 году количества туристических маршрутов до 10 и объектов показа до 17, проектов туров выходного дня до 10,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- развитие  сети кружков, студий,  клубов народного декоративно-прикладного искусства, ремесел,</w:t>
      </w:r>
    </w:p>
    <w:p w:rsidR="0012257D" w:rsidRPr="0012257D" w:rsidRDefault="0012257D" w:rsidP="00087B5F">
      <w:pPr>
        <w:pStyle w:val="ac"/>
        <w:jc w:val="both"/>
        <w:rPr>
          <w:sz w:val="28"/>
          <w:szCs w:val="28"/>
        </w:rPr>
      </w:pPr>
      <w:r w:rsidRPr="0012257D">
        <w:rPr>
          <w:sz w:val="28"/>
          <w:szCs w:val="28"/>
        </w:rPr>
        <w:t>- рост профессионального уровня работников учреждений культуры, занятых в предоставлении услуг в сфере туризма до 100%.</w:t>
      </w:r>
    </w:p>
    <w:p w:rsidR="0012257D" w:rsidRPr="0012257D" w:rsidRDefault="0012257D" w:rsidP="00087B5F">
      <w:pPr>
        <w:pStyle w:val="ac"/>
        <w:ind w:left="0"/>
        <w:jc w:val="both"/>
        <w:rPr>
          <w:bCs/>
          <w:sz w:val="28"/>
          <w:szCs w:val="28"/>
        </w:rPr>
      </w:pPr>
    </w:p>
    <w:p w:rsidR="0012257D" w:rsidRPr="0012257D" w:rsidRDefault="0012257D" w:rsidP="0012257D">
      <w:pPr>
        <w:pStyle w:val="ac"/>
        <w:ind w:left="0"/>
        <w:rPr>
          <w:bCs/>
          <w:sz w:val="28"/>
          <w:szCs w:val="28"/>
        </w:rPr>
      </w:pPr>
    </w:p>
    <w:p w:rsidR="0012257D" w:rsidRPr="0012257D" w:rsidRDefault="0012257D" w:rsidP="0012257D">
      <w:pPr>
        <w:pStyle w:val="ac"/>
        <w:ind w:left="0"/>
        <w:rPr>
          <w:bCs/>
          <w:sz w:val="28"/>
          <w:szCs w:val="28"/>
        </w:rPr>
      </w:pPr>
    </w:p>
    <w:p w:rsidR="0012257D" w:rsidRPr="0012257D" w:rsidRDefault="0012257D" w:rsidP="0012257D">
      <w:pPr>
        <w:pStyle w:val="ac"/>
        <w:rPr>
          <w:sz w:val="28"/>
          <w:szCs w:val="28"/>
        </w:rPr>
      </w:pPr>
    </w:p>
    <w:p w:rsidR="0012257D" w:rsidRPr="0012257D" w:rsidRDefault="0012257D" w:rsidP="0012257D">
      <w:pPr>
        <w:pStyle w:val="ac"/>
        <w:jc w:val="both"/>
        <w:rPr>
          <w:sz w:val="28"/>
          <w:szCs w:val="28"/>
        </w:rPr>
      </w:pPr>
    </w:p>
    <w:p w:rsidR="0012257D" w:rsidRPr="0012257D" w:rsidRDefault="0012257D" w:rsidP="0012257D">
      <w:pPr>
        <w:pStyle w:val="ac"/>
        <w:jc w:val="both"/>
        <w:rPr>
          <w:sz w:val="28"/>
          <w:szCs w:val="28"/>
        </w:rPr>
      </w:pPr>
    </w:p>
    <w:p w:rsidR="001A39C0" w:rsidRPr="00A5351F" w:rsidRDefault="001A39C0" w:rsidP="001A39C0">
      <w:pPr>
        <w:pStyle w:val="ac"/>
        <w:spacing w:after="0"/>
        <w:ind w:left="0"/>
        <w:jc w:val="both"/>
        <w:rPr>
          <w:sz w:val="28"/>
          <w:szCs w:val="28"/>
        </w:rPr>
      </w:pPr>
    </w:p>
    <w:sectPr w:rsidR="001A39C0" w:rsidRPr="00A5351F" w:rsidSect="00FC7644">
      <w:headerReference w:type="even" r:id="rId11"/>
      <w:headerReference w:type="default" r:id="rId12"/>
      <w:headerReference w:type="first" r:id="rId13"/>
      <w:pgSz w:w="11906" w:h="16838"/>
      <w:pgMar w:top="567" w:right="707" w:bottom="56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C11" w:rsidRDefault="006A2C11">
      <w:r>
        <w:separator/>
      </w:r>
    </w:p>
  </w:endnote>
  <w:endnote w:type="continuationSeparator" w:id="0">
    <w:p w:rsidR="006A2C11" w:rsidRDefault="006A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C11" w:rsidRDefault="006A2C11">
      <w:r>
        <w:separator/>
      </w:r>
    </w:p>
  </w:footnote>
  <w:footnote w:type="continuationSeparator" w:id="0">
    <w:p w:rsidR="006A2C11" w:rsidRDefault="006A2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57D" w:rsidRDefault="0012257D" w:rsidP="004F7C3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2257D" w:rsidRDefault="0012257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57D" w:rsidRDefault="0012257D" w:rsidP="004F7C3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920FE">
      <w:rPr>
        <w:rStyle w:val="ab"/>
        <w:noProof/>
      </w:rPr>
      <w:t>22</w:t>
    </w:r>
    <w:r>
      <w:rPr>
        <w:rStyle w:val="ab"/>
      </w:rPr>
      <w:fldChar w:fldCharType="end"/>
    </w:r>
  </w:p>
  <w:p w:rsidR="0012257D" w:rsidRDefault="0012257D" w:rsidP="004F7C3C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57D" w:rsidRDefault="0012257D" w:rsidP="004F7C3C">
    <w:pPr>
      <w:pStyle w:val="a9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027" w:rsidRDefault="00407027" w:rsidP="004F7C3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07027" w:rsidRDefault="00407027">
    <w:pPr>
      <w:pStyle w:val="a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027" w:rsidRDefault="00407027" w:rsidP="004F7C3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920FE">
      <w:rPr>
        <w:rStyle w:val="ab"/>
        <w:noProof/>
      </w:rPr>
      <w:t>24</w:t>
    </w:r>
    <w:r>
      <w:rPr>
        <w:rStyle w:val="ab"/>
      </w:rPr>
      <w:fldChar w:fldCharType="end"/>
    </w:r>
  </w:p>
  <w:p w:rsidR="00407027" w:rsidRDefault="00407027" w:rsidP="004F7C3C">
    <w:pPr>
      <w:pStyle w:val="a9"/>
      <w:jc w:val="cent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027" w:rsidRDefault="00407027" w:rsidP="004F7C3C">
    <w:pPr>
      <w:pStyle w:val="a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CC"/>
    <w:rsid w:val="0001352E"/>
    <w:rsid w:val="00021413"/>
    <w:rsid w:val="00022D42"/>
    <w:rsid w:val="0003690D"/>
    <w:rsid w:val="00041405"/>
    <w:rsid w:val="000452E1"/>
    <w:rsid w:val="00050538"/>
    <w:rsid w:val="00051ABD"/>
    <w:rsid w:val="00054CA1"/>
    <w:rsid w:val="00077655"/>
    <w:rsid w:val="00084EE0"/>
    <w:rsid w:val="00087B5F"/>
    <w:rsid w:val="00092DB7"/>
    <w:rsid w:val="00097767"/>
    <w:rsid w:val="000A3765"/>
    <w:rsid w:val="000B1729"/>
    <w:rsid w:val="000B6D47"/>
    <w:rsid w:val="000B7720"/>
    <w:rsid w:val="000E2C80"/>
    <w:rsid w:val="000F0CC0"/>
    <w:rsid w:val="0012257D"/>
    <w:rsid w:val="00134129"/>
    <w:rsid w:val="001343B3"/>
    <w:rsid w:val="00136D27"/>
    <w:rsid w:val="00152108"/>
    <w:rsid w:val="001645D3"/>
    <w:rsid w:val="00171A20"/>
    <w:rsid w:val="00175892"/>
    <w:rsid w:val="0018282E"/>
    <w:rsid w:val="00185400"/>
    <w:rsid w:val="001915CD"/>
    <w:rsid w:val="00197F18"/>
    <w:rsid w:val="001A39C0"/>
    <w:rsid w:val="001A53D0"/>
    <w:rsid w:val="001B0B48"/>
    <w:rsid w:val="001B1FAC"/>
    <w:rsid w:val="001B4075"/>
    <w:rsid w:val="001D74C1"/>
    <w:rsid w:val="001E4F4B"/>
    <w:rsid w:val="001F6E10"/>
    <w:rsid w:val="00206BE4"/>
    <w:rsid w:val="00222189"/>
    <w:rsid w:val="00227EC0"/>
    <w:rsid w:val="00267658"/>
    <w:rsid w:val="00293291"/>
    <w:rsid w:val="00295E98"/>
    <w:rsid w:val="002974FB"/>
    <w:rsid w:val="002A2551"/>
    <w:rsid w:val="002B3F48"/>
    <w:rsid w:val="002C1543"/>
    <w:rsid w:val="002C2AFA"/>
    <w:rsid w:val="002D5ABC"/>
    <w:rsid w:val="002D6E40"/>
    <w:rsid w:val="002E0CE6"/>
    <w:rsid w:val="00302B81"/>
    <w:rsid w:val="0030356C"/>
    <w:rsid w:val="00306937"/>
    <w:rsid w:val="0034016A"/>
    <w:rsid w:val="0035395E"/>
    <w:rsid w:val="003555FD"/>
    <w:rsid w:val="00387FCC"/>
    <w:rsid w:val="003922EF"/>
    <w:rsid w:val="003A2B85"/>
    <w:rsid w:val="003A33A6"/>
    <w:rsid w:val="003A7E0E"/>
    <w:rsid w:val="003B1826"/>
    <w:rsid w:val="003B348B"/>
    <w:rsid w:val="003C4AEC"/>
    <w:rsid w:val="003E5A02"/>
    <w:rsid w:val="00400C76"/>
    <w:rsid w:val="00407027"/>
    <w:rsid w:val="00423790"/>
    <w:rsid w:val="00433DFC"/>
    <w:rsid w:val="0043601B"/>
    <w:rsid w:val="00462F14"/>
    <w:rsid w:val="004631E6"/>
    <w:rsid w:val="00476C7A"/>
    <w:rsid w:val="00481695"/>
    <w:rsid w:val="00482FDA"/>
    <w:rsid w:val="004949B7"/>
    <w:rsid w:val="00495D8B"/>
    <w:rsid w:val="004A37E2"/>
    <w:rsid w:val="004C3F19"/>
    <w:rsid w:val="004D1F2B"/>
    <w:rsid w:val="004D6720"/>
    <w:rsid w:val="004E22F5"/>
    <w:rsid w:val="004F3C2B"/>
    <w:rsid w:val="004F7C3C"/>
    <w:rsid w:val="00530819"/>
    <w:rsid w:val="005530A4"/>
    <w:rsid w:val="00555774"/>
    <w:rsid w:val="00557A96"/>
    <w:rsid w:val="00561C25"/>
    <w:rsid w:val="0057083A"/>
    <w:rsid w:val="00576041"/>
    <w:rsid w:val="00590641"/>
    <w:rsid w:val="005A6E00"/>
    <w:rsid w:val="005C5CFD"/>
    <w:rsid w:val="005D08B6"/>
    <w:rsid w:val="005D2FE1"/>
    <w:rsid w:val="005E0AF3"/>
    <w:rsid w:val="00601474"/>
    <w:rsid w:val="00617AE6"/>
    <w:rsid w:val="00644C5C"/>
    <w:rsid w:val="00695C34"/>
    <w:rsid w:val="006A029B"/>
    <w:rsid w:val="006A1C2E"/>
    <w:rsid w:val="006A2C11"/>
    <w:rsid w:val="006B56AC"/>
    <w:rsid w:val="006C02EC"/>
    <w:rsid w:val="006C0C87"/>
    <w:rsid w:val="006D65BA"/>
    <w:rsid w:val="00711CBB"/>
    <w:rsid w:val="00712C3F"/>
    <w:rsid w:val="007178AC"/>
    <w:rsid w:val="0072168C"/>
    <w:rsid w:val="00721B27"/>
    <w:rsid w:val="00727CE2"/>
    <w:rsid w:val="00732174"/>
    <w:rsid w:val="00745057"/>
    <w:rsid w:val="007503AD"/>
    <w:rsid w:val="00787F8C"/>
    <w:rsid w:val="00790E3F"/>
    <w:rsid w:val="007A0F7B"/>
    <w:rsid w:val="007A1E1A"/>
    <w:rsid w:val="007A4F77"/>
    <w:rsid w:val="007A5307"/>
    <w:rsid w:val="007B0FF0"/>
    <w:rsid w:val="007B629E"/>
    <w:rsid w:val="007F3F31"/>
    <w:rsid w:val="007F44C5"/>
    <w:rsid w:val="007F4E12"/>
    <w:rsid w:val="007F6CAC"/>
    <w:rsid w:val="008225ED"/>
    <w:rsid w:val="00842D4F"/>
    <w:rsid w:val="008620DD"/>
    <w:rsid w:val="0087147F"/>
    <w:rsid w:val="00881D08"/>
    <w:rsid w:val="00890E06"/>
    <w:rsid w:val="008959D6"/>
    <w:rsid w:val="008A22E9"/>
    <w:rsid w:val="008D006F"/>
    <w:rsid w:val="008F41D0"/>
    <w:rsid w:val="008F5A50"/>
    <w:rsid w:val="009217DC"/>
    <w:rsid w:val="00932FA7"/>
    <w:rsid w:val="009462A4"/>
    <w:rsid w:val="00964DD9"/>
    <w:rsid w:val="00971259"/>
    <w:rsid w:val="00977D03"/>
    <w:rsid w:val="0098219A"/>
    <w:rsid w:val="009916D7"/>
    <w:rsid w:val="009B0DC4"/>
    <w:rsid w:val="009C3677"/>
    <w:rsid w:val="009C4B10"/>
    <w:rsid w:val="009E18CA"/>
    <w:rsid w:val="009F3D3D"/>
    <w:rsid w:val="00A236FD"/>
    <w:rsid w:val="00A34672"/>
    <w:rsid w:val="00A5351F"/>
    <w:rsid w:val="00A54A6B"/>
    <w:rsid w:val="00A56C95"/>
    <w:rsid w:val="00A67301"/>
    <w:rsid w:val="00A72AB6"/>
    <w:rsid w:val="00A76CB6"/>
    <w:rsid w:val="00A908E5"/>
    <w:rsid w:val="00A96C69"/>
    <w:rsid w:val="00AB4B83"/>
    <w:rsid w:val="00AB4BA0"/>
    <w:rsid w:val="00AC5CA2"/>
    <w:rsid w:val="00AE22EF"/>
    <w:rsid w:val="00AF7B05"/>
    <w:rsid w:val="00B04D20"/>
    <w:rsid w:val="00B17FA6"/>
    <w:rsid w:val="00B253D9"/>
    <w:rsid w:val="00B31518"/>
    <w:rsid w:val="00B34F42"/>
    <w:rsid w:val="00B60D80"/>
    <w:rsid w:val="00B65A2E"/>
    <w:rsid w:val="00BC2775"/>
    <w:rsid w:val="00BD5F67"/>
    <w:rsid w:val="00BE1020"/>
    <w:rsid w:val="00C35F98"/>
    <w:rsid w:val="00C3721F"/>
    <w:rsid w:val="00C51B59"/>
    <w:rsid w:val="00C523FC"/>
    <w:rsid w:val="00C54BFB"/>
    <w:rsid w:val="00C55114"/>
    <w:rsid w:val="00C56CF3"/>
    <w:rsid w:val="00C65F3C"/>
    <w:rsid w:val="00C70BD8"/>
    <w:rsid w:val="00C8221E"/>
    <w:rsid w:val="00C85B48"/>
    <w:rsid w:val="00C964AC"/>
    <w:rsid w:val="00CA5B4B"/>
    <w:rsid w:val="00CB2175"/>
    <w:rsid w:val="00CB3B71"/>
    <w:rsid w:val="00CD0867"/>
    <w:rsid w:val="00CD2BD8"/>
    <w:rsid w:val="00CD652F"/>
    <w:rsid w:val="00D10CEB"/>
    <w:rsid w:val="00D161B4"/>
    <w:rsid w:val="00D328FF"/>
    <w:rsid w:val="00D674DF"/>
    <w:rsid w:val="00D7235F"/>
    <w:rsid w:val="00D7646D"/>
    <w:rsid w:val="00D90818"/>
    <w:rsid w:val="00D931DA"/>
    <w:rsid w:val="00DA1DE1"/>
    <w:rsid w:val="00DB51AE"/>
    <w:rsid w:val="00DC1024"/>
    <w:rsid w:val="00DE0E27"/>
    <w:rsid w:val="00DE3942"/>
    <w:rsid w:val="00DE628D"/>
    <w:rsid w:val="00DF0CD1"/>
    <w:rsid w:val="00DF47F6"/>
    <w:rsid w:val="00DF751B"/>
    <w:rsid w:val="00E055E5"/>
    <w:rsid w:val="00E25B6B"/>
    <w:rsid w:val="00E37F15"/>
    <w:rsid w:val="00E508FA"/>
    <w:rsid w:val="00E57969"/>
    <w:rsid w:val="00E60F4A"/>
    <w:rsid w:val="00E619CF"/>
    <w:rsid w:val="00E61A58"/>
    <w:rsid w:val="00E644A2"/>
    <w:rsid w:val="00E675BE"/>
    <w:rsid w:val="00E82470"/>
    <w:rsid w:val="00E830F8"/>
    <w:rsid w:val="00E905A8"/>
    <w:rsid w:val="00E920FE"/>
    <w:rsid w:val="00EA4936"/>
    <w:rsid w:val="00EA5A2E"/>
    <w:rsid w:val="00EA5E26"/>
    <w:rsid w:val="00F02FE4"/>
    <w:rsid w:val="00F10212"/>
    <w:rsid w:val="00F25F61"/>
    <w:rsid w:val="00F537A8"/>
    <w:rsid w:val="00F54CEE"/>
    <w:rsid w:val="00F67CF1"/>
    <w:rsid w:val="00F74B63"/>
    <w:rsid w:val="00F84A44"/>
    <w:rsid w:val="00F965E9"/>
    <w:rsid w:val="00F96C56"/>
    <w:rsid w:val="00FA249E"/>
    <w:rsid w:val="00FC7644"/>
    <w:rsid w:val="00FD0584"/>
    <w:rsid w:val="00FD45BF"/>
    <w:rsid w:val="00FD56A3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E29ECE-BBFB-4648-A3C4-09BB9FB0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FCC"/>
    <w:rPr>
      <w:rFonts w:ascii="Times New Roman" w:eastAsia="Times New Roman" w:hAnsi="Times New Roman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7FCC"/>
    <w:pPr>
      <w:spacing w:after="120"/>
    </w:pPr>
  </w:style>
  <w:style w:type="character" w:customStyle="1" w:styleId="a4">
    <w:name w:val="Основной текст Знак"/>
    <w:link w:val="a3"/>
    <w:rsid w:val="00387FC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Title"/>
    <w:basedOn w:val="a"/>
    <w:next w:val="a"/>
    <w:link w:val="a6"/>
    <w:qFormat/>
    <w:rsid w:val="00387FCC"/>
    <w:pPr>
      <w:jc w:val="center"/>
    </w:pPr>
    <w:rPr>
      <w:b/>
      <w:i/>
      <w:sz w:val="28"/>
    </w:rPr>
  </w:style>
  <w:style w:type="character" w:customStyle="1" w:styleId="a6">
    <w:name w:val="Название Знак"/>
    <w:link w:val="a5"/>
    <w:rsid w:val="00387FCC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styleId="a7">
    <w:name w:val="Subtitle"/>
    <w:basedOn w:val="a"/>
    <w:next w:val="a"/>
    <w:link w:val="a8"/>
    <w:uiPriority w:val="11"/>
    <w:qFormat/>
    <w:rsid w:val="00387FCC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a8">
    <w:name w:val="Подзаголовок Знак"/>
    <w:link w:val="a7"/>
    <w:uiPriority w:val="11"/>
    <w:rsid w:val="00387FC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ConsPlusNormal">
    <w:name w:val="ConsPlusNormal"/>
    <w:rsid w:val="004E22F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E22F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2">
    <w:name w:val="Body Text 2"/>
    <w:basedOn w:val="a"/>
    <w:link w:val="20"/>
    <w:rsid w:val="004E22F5"/>
    <w:pPr>
      <w:spacing w:after="120" w:line="480" w:lineRule="auto"/>
    </w:pPr>
  </w:style>
  <w:style w:type="character" w:customStyle="1" w:styleId="20">
    <w:name w:val="Основной текст 2 Знак"/>
    <w:link w:val="2"/>
    <w:rsid w:val="004E22F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Indent 2"/>
    <w:basedOn w:val="a"/>
    <w:link w:val="22"/>
    <w:rsid w:val="004E22F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4E22F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header"/>
    <w:basedOn w:val="a"/>
    <w:link w:val="aa"/>
    <w:rsid w:val="00295E98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link w:val="a9"/>
    <w:rsid w:val="00295E98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b">
    <w:name w:val="page number"/>
    <w:basedOn w:val="a0"/>
    <w:rsid w:val="00295E98"/>
  </w:style>
  <w:style w:type="paragraph" w:customStyle="1" w:styleId="s3">
    <w:name w:val="s_3"/>
    <w:basedOn w:val="a"/>
    <w:rsid w:val="00295E98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s1">
    <w:name w:val="s_1"/>
    <w:basedOn w:val="a"/>
    <w:rsid w:val="00295E98"/>
    <w:pPr>
      <w:spacing w:before="100" w:beforeAutospacing="1" w:after="100" w:afterAutospacing="1"/>
    </w:pPr>
    <w:rPr>
      <w:szCs w:val="24"/>
      <w:lang w:eastAsia="ru-RU"/>
    </w:rPr>
  </w:style>
  <w:style w:type="paragraph" w:styleId="ac">
    <w:name w:val="Body Text Indent"/>
    <w:basedOn w:val="a"/>
    <w:link w:val="ad"/>
    <w:rsid w:val="001F6E10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1F6E10"/>
    <w:rPr>
      <w:rFonts w:ascii="Times New Roman" w:eastAsia="Times New Roman" w:hAnsi="Times New Roman"/>
      <w:sz w:val="24"/>
      <w:lang w:eastAsia="ar-SA"/>
    </w:rPr>
  </w:style>
  <w:style w:type="character" w:styleId="ae">
    <w:name w:val="Hyperlink"/>
    <w:uiPriority w:val="99"/>
    <w:unhideWhenUsed/>
    <w:rsid w:val="00222189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9217DC"/>
    <w:rPr>
      <w:color w:val="800080"/>
      <w:u w:val="single"/>
    </w:rPr>
  </w:style>
  <w:style w:type="paragraph" w:customStyle="1" w:styleId="font5">
    <w:name w:val="font5"/>
    <w:basedOn w:val="a"/>
    <w:rsid w:val="009217DC"/>
    <w:pPr>
      <w:spacing w:before="100" w:beforeAutospacing="1" w:after="100" w:afterAutospacing="1"/>
    </w:pPr>
    <w:rPr>
      <w:color w:val="000000"/>
      <w:sz w:val="22"/>
      <w:szCs w:val="22"/>
      <w:lang w:eastAsia="ru-RU"/>
    </w:rPr>
  </w:style>
  <w:style w:type="paragraph" w:customStyle="1" w:styleId="xl65">
    <w:name w:val="xl65"/>
    <w:basedOn w:val="a"/>
    <w:rsid w:val="00921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lang w:eastAsia="ru-RU"/>
    </w:rPr>
  </w:style>
  <w:style w:type="paragraph" w:customStyle="1" w:styleId="xl66">
    <w:name w:val="xl66"/>
    <w:basedOn w:val="a"/>
    <w:rsid w:val="00921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3"/>
      <w:szCs w:val="23"/>
      <w:lang w:eastAsia="ru-RU"/>
    </w:rPr>
  </w:style>
  <w:style w:type="paragraph" w:customStyle="1" w:styleId="xl67">
    <w:name w:val="xl67"/>
    <w:basedOn w:val="a"/>
    <w:rsid w:val="00921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3"/>
      <w:szCs w:val="23"/>
      <w:lang w:eastAsia="ru-RU"/>
    </w:rPr>
  </w:style>
  <w:style w:type="paragraph" w:customStyle="1" w:styleId="xl68">
    <w:name w:val="xl68"/>
    <w:basedOn w:val="a"/>
    <w:rsid w:val="00921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  <w:lang w:eastAsia="ru-RU"/>
    </w:rPr>
  </w:style>
  <w:style w:type="paragraph" w:customStyle="1" w:styleId="xl69">
    <w:name w:val="xl69"/>
    <w:basedOn w:val="a"/>
    <w:rsid w:val="009217DC"/>
    <w:pPr>
      <w:spacing w:before="100" w:beforeAutospacing="1" w:after="100" w:afterAutospacing="1"/>
    </w:pPr>
    <w:rPr>
      <w:color w:val="FF0000"/>
      <w:szCs w:val="24"/>
      <w:lang w:eastAsia="ru-RU"/>
    </w:rPr>
  </w:style>
  <w:style w:type="paragraph" w:customStyle="1" w:styleId="xl70">
    <w:name w:val="xl70"/>
    <w:basedOn w:val="a"/>
    <w:rsid w:val="00921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71">
    <w:name w:val="xl71"/>
    <w:basedOn w:val="a"/>
    <w:rsid w:val="00921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Cs w:val="24"/>
      <w:lang w:eastAsia="ru-RU"/>
    </w:rPr>
  </w:style>
  <w:style w:type="paragraph" w:customStyle="1" w:styleId="xl72">
    <w:name w:val="xl72"/>
    <w:basedOn w:val="a"/>
    <w:rsid w:val="009217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73">
    <w:name w:val="xl73"/>
    <w:basedOn w:val="a"/>
    <w:rsid w:val="00921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74">
    <w:name w:val="xl74"/>
    <w:basedOn w:val="a"/>
    <w:rsid w:val="00921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Cs w:val="24"/>
      <w:lang w:eastAsia="ru-RU"/>
    </w:rPr>
  </w:style>
  <w:style w:type="paragraph" w:customStyle="1" w:styleId="xl75">
    <w:name w:val="xl75"/>
    <w:basedOn w:val="a"/>
    <w:rsid w:val="00921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76">
    <w:name w:val="xl76"/>
    <w:basedOn w:val="a"/>
    <w:rsid w:val="00921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77">
    <w:name w:val="xl77"/>
    <w:basedOn w:val="a"/>
    <w:rsid w:val="00921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Cs w:val="24"/>
      <w:lang w:eastAsia="ru-RU"/>
    </w:rPr>
  </w:style>
  <w:style w:type="paragraph" w:customStyle="1" w:styleId="xl78">
    <w:name w:val="xl78"/>
    <w:basedOn w:val="a"/>
    <w:rsid w:val="00921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79">
    <w:name w:val="xl79"/>
    <w:basedOn w:val="a"/>
    <w:rsid w:val="00921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Cs w:val="24"/>
      <w:lang w:eastAsia="ru-RU"/>
    </w:rPr>
  </w:style>
  <w:style w:type="paragraph" w:customStyle="1" w:styleId="xl80">
    <w:name w:val="xl80"/>
    <w:basedOn w:val="a"/>
    <w:rsid w:val="00921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81">
    <w:name w:val="xl81"/>
    <w:basedOn w:val="a"/>
    <w:rsid w:val="00921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82">
    <w:name w:val="xl82"/>
    <w:basedOn w:val="a"/>
    <w:rsid w:val="00921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Cs w:val="24"/>
      <w:lang w:eastAsia="ru-RU"/>
    </w:rPr>
  </w:style>
  <w:style w:type="paragraph" w:customStyle="1" w:styleId="xl83">
    <w:name w:val="xl83"/>
    <w:basedOn w:val="a"/>
    <w:rsid w:val="00921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84">
    <w:name w:val="xl84"/>
    <w:basedOn w:val="a"/>
    <w:rsid w:val="00921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85">
    <w:name w:val="xl85"/>
    <w:basedOn w:val="a"/>
    <w:rsid w:val="00921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Cs w:val="24"/>
      <w:lang w:eastAsia="ru-RU"/>
    </w:rPr>
  </w:style>
  <w:style w:type="paragraph" w:customStyle="1" w:styleId="xl86">
    <w:name w:val="xl86"/>
    <w:basedOn w:val="a"/>
    <w:rsid w:val="009217D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87">
    <w:name w:val="xl87"/>
    <w:basedOn w:val="a"/>
    <w:rsid w:val="009217D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88">
    <w:name w:val="xl88"/>
    <w:basedOn w:val="a"/>
    <w:rsid w:val="009217DC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89">
    <w:name w:val="xl89"/>
    <w:basedOn w:val="a"/>
    <w:rsid w:val="009217DC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90">
    <w:name w:val="xl90"/>
    <w:basedOn w:val="a"/>
    <w:rsid w:val="009217D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91">
    <w:name w:val="xl91"/>
    <w:basedOn w:val="a"/>
    <w:rsid w:val="009217D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92">
    <w:name w:val="xl92"/>
    <w:basedOn w:val="a"/>
    <w:rsid w:val="009217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93">
    <w:name w:val="xl93"/>
    <w:basedOn w:val="a"/>
    <w:rsid w:val="0012257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94">
    <w:name w:val="xl94"/>
    <w:basedOn w:val="a"/>
    <w:rsid w:val="0012257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95">
    <w:name w:val="xl95"/>
    <w:basedOn w:val="a"/>
    <w:rsid w:val="0012257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96">
    <w:name w:val="xl96"/>
    <w:basedOn w:val="a"/>
    <w:rsid w:val="00122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Cs w:val="24"/>
      <w:lang w:eastAsia="ru-RU"/>
    </w:rPr>
  </w:style>
  <w:style w:type="paragraph" w:customStyle="1" w:styleId="xl97">
    <w:name w:val="xl97"/>
    <w:basedOn w:val="a"/>
    <w:rsid w:val="001225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98">
    <w:name w:val="xl98"/>
    <w:basedOn w:val="a"/>
    <w:rsid w:val="0012257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99">
    <w:name w:val="xl99"/>
    <w:basedOn w:val="a"/>
    <w:rsid w:val="0012257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100">
    <w:name w:val="xl100"/>
    <w:basedOn w:val="a"/>
    <w:rsid w:val="001225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character" w:customStyle="1" w:styleId="docdata">
    <w:name w:val="docdata"/>
    <w:aliases w:val="docy,v5,1698,bqiaagaaeyqcaaagiaiaaaodawaabasdaaaaaaaaaaaaaaaaaaaaaaaaaaaaaaaaaaaaaaaaaaaaaaaaaaaaaaaaaaaaaaaaaaaaaaaaaaaaaaaaaaaaaaaaaaaaaaaaaaaaaaaaaaaaaaaaaaaaaaaaaaaaaaaaaaaaaaaaaaaaaaaaaaaaaaaaaaaaaaaaaaaaaaaaaaaaaaaaaaaaaaaaaaaaaaaaaaaaaaaa"/>
    <w:rsid w:val="0012257D"/>
  </w:style>
  <w:style w:type="paragraph" w:customStyle="1" w:styleId="xl101">
    <w:name w:val="xl101"/>
    <w:basedOn w:val="a"/>
    <w:rsid w:val="00122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102">
    <w:name w:val="xl102"/>
    <w:basedOn w:val="a"/>
    <w:rsid w:val="00122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103">
    <w:name w:val="xl103"/>
    <w:basedOn w:val="a"/>
    <w:rsid w:val="00122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104">
    <w:name w:val="xl104"/>
    <w:basedOn w:val="a"/>
    <w:rsid w:val="00122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105">
    <w:name w:val="xl105"/>
    <w:basedOn w:val="a"/>
    <w:rsid w:val="00122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Cs w:val="24"/>
      <w:lang w:eastAsia="ru-RU"/>
    </w:rPr>
  </w:style>
  <w:style w:type="paragraph" w:customStyle="1" w:styleId="xl106">
    <w:name w:val="xl106"/>
    <w:basedOn w:val="a"/>
    <w:rsid w:val="00122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Cs w:val="24"/>
      <w:lang w:eastAsia="ru-RU"/>
    </w:rPr>
  </w:style>
  <w:style w:type="paragraph" w:customStyle="1" w:styleId="xl107">
    <w:name w:val="xl107"/>
    <w:basedOn w:val="a"/>
    <w:rsid w:val="00122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Cs w:val="24"/>
      <w:lang w:eastAsia="ru-RU"/>
    </w:rPr>
  </w:style>
  <w:style w:type="paragraph" w:customStyle="1" w:styleId="xl108">
    <w:name w:val="xl108"/>
    <w:basedOn w:val="a"/>
    <w:rsid w:val="001225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yperlink" Target="https://buturlino.nobl.ru" TargetMode="Externa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A7E0C-FF71-4C87-89E9-E55D80DDE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5144</Words>
  <Characters>29322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34398</CharactersWithSpaces>
  <SharedDoc>false</SharedDoc>
  <HLinks>
    <vt:vector size="6" baseType="variant">
      <vt:variant>
        <vt:i4>6488181</vt:i4>
      </vt:variant>
      <vt:variant>
        <vt:i4>0</vt:i4>
      </vt:variant>
      <vt:variant>
        <vt:i4>0</vt:i4>
      </vt:variant>
      <vt:variant>
        <vt:i4>5</vt:i4>
      </vt:variant>
      <vt:variant>
        <vt:lpwstr>https://buturlino.nobl.ru/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eco-petrova</dc:creator>
  <cp:lastModifiedBy>kadr-2</cp:lastModifiedBy>
  <cp:revision>18</cp:revision>
  <dcterms:created xsi:type="dcterms:W3CDTF">2024-11-08T13:03:00Z</dcterms:created>
  <dcterms:modified xsi:type="dcterms:W3CDTF">2026-01-28T07:55:00Z</dcterms:modified>
</cp:coreProperties>
</file>