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ACA" w:rsidRDefault="008D6A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8D6ACA" w:rsidRDefault="008D6A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БУТУРЛИНСКОГО МУНИЦИПАЛЬНОГО ОКРУГА</w:t>
      </w:r>
    </w:p>
    <w:p w:rsidR="008D6ACA" w:rsidRDefault="008D6A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НИЖЕГОРОДСКОЙ  ОБЛАСТИ</w:t>
      </w:r>
    </w:p>
    <w:p w:rsidR="008D6ACA" w:rsidRDefault="008D6ACA">
      <w:pPr>
        <w:jc w:val="center"/>
        <w:rPr>
          <w:b/>
          <w:sz w:val="28"/>
          <w:szCs w:val="28"/>
        </w:rPr>
      </w:pPr>
    </w:p>
    <w:p w:rsidR="008D6ACA" w:rsidRDefault="008D6ACA">
      <w:pPr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:rsidR="008D6ACA" w:rsidRDefault="008D6ACA">
      <w:pPr>
        <w:jc w:val="both"/>
        <w:rPr>
          <w:b/>
          <w:sz w:val="28"/>
        </w:rPr>
      </w:pPr>
    </w:p>
    <w:p w:rsidR="008D6ACA" w:rsidRDefault="008D6ACA" w:rsidP="008D6ACA">
      <w:pPr>
        <w:jc w:val="both"/>
        <w:rPr>
          <w:sz w:val="28"/>
          <w:szCs w:val="28"/>
        </w:rPr>
      </w:pPr>
      <w:r>
        <w:rPr>
          <w:sz w:val="28"/>
          <w:szCs w:val="28"/>
        </w:rPr>
        <w:t>От 08.05.2026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№537</w:t>
      </w:r>
    </w:p>
    <w:p w:rsidR="008D6ACA" w:rsidRDefault="008D6A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1E6EC5" w:rsidRDefault="008B7564">
      <w:pPr>
        <w:pStyle w:val="afb"/>
        <w:ind w:left="0"/>
        <w:jc w:val="center"/>
        <w:rPr>
          <w:b/>
        </w:rPr>
      </w:pPr>
      <w:r>
        <w:rPr>
          <w:b/>
        </w:rPr>
        <w:t>Об утверждении регулируемых тарифов</w:t>
      </w:r>
    </w:p>
    <w:p w:rsidR="001E6EC5" w:rsidRDefault="008B7564">
      <w:pPr>
        <w:pStyle w:val="afb"/>
        <w:ind w:left="0"/>
        <w:jc w:val="center"/>
        <w:rPr>
          <w:b/>
        </w:rPr>
      </w:pPr>
      <w:r>
        <w:rPr>
          <w:b/>
        </w:rPr>
        <w:t>на перевозки пассажиров и багажа по муниципальным маршрутам</w:t>
      </w:r>
    </w:p>
    <w:p w:rsidR="001E6EC5" w:rsidRDefault="008B7564">
      <w:pPr>
        <w:pStyle w:val="afb"/>
        <w:ind w:left="0"/>
        <w:jc w:val="center"/>
        <w:rPr>
          <w:b/>
        </w:rPr>
      </w:pPr>
      <w:r>
        <w:rPr>
          <w:b/>
        </w:rPr>
        <w:t>регулярных перевозок в границах Бутурлинского муниципального округа Нижегородской области</w:t>
      </w:r>
    </w:p>
    <w:p w:rsidR="008D6ACA" w:rsidRDefault="008D6ACA">
      <w:pPr>
        <w:pStyle w:val="afb"/>
        <w:ind w:left="0"/>
        <w:jc w:val="center"/>
        <w:rPr>
          <w:b/>
        </w:rPr>
      </w:pPr>
    </w:p>
    <w:p w:rsidR="001E6EC5" w:rsidRDefault="008B7564">
      <w:pPr>
        <w:pStyle w:val="afb"/>
        <w:spacing w:line="360" w:lineRule="auto"/>
        <w:ind w:left="0" w:firstLine="708"/>
        <w:rPr>
          <w:b/>
        </w:rPr>
      </w:pPr>
      <w:r>
        <w:rPr>
          <w:szCs w:val="28"/>
        </w:rPr>
        <w:t xml:space="preserve">В соответствии с Федеральными законами от 06.10.2003 </w:t>
      </w:r>
      <w:hyperlink r:id="rId7">
        <w:r>
          <w:rPr>
            <w:szCs w:val="28"/>
          </w:rPr>
          <w:t>№ 131-ФЗ</w:t>
        </w:r>
      </w:hyperlink>
      <w:r>
        <w:rPr>
          <w:szCs w:val="28"/>
        </w:rPr>
        <w:t xml:space="preserve"> «Об общих принципах организации местного самоуправления в Российской Федерации», от 13.07.2015 </w:t>
      </w:r>
      <w:hyperlink r:id="rId8">
        <w:r>
          <w:rPr>
            <w:szCs w:val="28"/>
          </w:rPr>
          <w:t>№ 220-ФЗ</w:t>
        </w:r>
      </w:hyperlink>
      <w:r>
        <w:rPr>
          <w:szCs w:val="28"/>
        </w:rPr>
        <w:t xml:space="preserve"> «Об организации регулярных перевозок пассажиров и багажа автомобильным транспортом и городским наземным электрическим транспортом в Российской Фед</w:t>
      </w:r>
      <w:r>
        <w:rPr>
          <w:szCs w:val="28"/>
        </w:rPr>
        <w:t xml:space="preserve">ерации и о внесении изменений в отдельные законодательные акты Российской Федерации», </w:t>
      </w:r>
      <w:hyperlink r:id="rId9">
        <w:r>
          <w:rPr>
            <w:szCs w:val="28"/>
          </w:rPr>
          <w:t>З</w:t>
        </w:r>
        <w:r>
          <w:rPr>
            <w:szCs w:val="28"/>
          </w:rPr>
          <w:t>аконом</w:t>
        </w:r>
      </w:hyperlink>
      <w:r>
        <w:rPr>
          <w:szCs w:val="28"/>
        </w:rPr>
        <w:t xml:space="preserve"> Нижегородской области от 01.02.2017 № 11-З «Об организации регулярных перевозок пассажиров и багажа автомобильным транспортом и городским наземным электрическим транспортом в Нижегородской области», постановлением Правительства Нижегородской обла</w:t>
      </w:r>
      <w:r>
        <w:rPr>
          <w:szCs w:val="28"/>
        </w:rPr>
        <w:t>сти от 06.02.2023 № 103 «</w:t>
      </w:r>
      <w:r>
        <w:rPr>
          <w:rFonts w:eastAsia="Calibri"/>
          <w:szCs w:val="28"/>
          <w:lang w:eastAsia="en-US"/>
        </w:rPr>
        <w:t>О порядке установления (пересмотра) регулируемых тарифов на перевозки пассажиров и багажа автомобильным транспортом и городским наземным электрическим транспортом и регулируемых тарифов на перевозки пассажиров и провоз ручной клади</w:t>
      </w:r>
      <w:r>
        <w:rPr>
          <w:rFonts w:eastAsia="Calibri"/>
          <w:szCs w:val="28"/>
          <w:lang w:eastAsia="en-US"/>
        </w:rPr>
        <w:t xml:space="preserve"> сверх установленных норм внеуличным транспортом по межмуниципальным и муниципальным маршрутам регулярных перевозок на территории Нижегородской области»</w:t>
      </w:r>
      <w:r>
        <w:t xml:space="preserve"> и </w:t>
      </w:r>
      <w:r>
        <w:rPr>
          <w:szCs w:val="28"/>
        </w:rPr>
        <w:t xml:space="preserve"> решением Совета депутатов Бутурлинского муниципального округа Нижегородской области от 29.07.2025 № </w:t>
      </w:r>
      <w:r>
        <w:rPr>
          <w:szCs w:val="28"/>
        </w:rPr>
        <w:t>53 «Об утверждении Положения о порядке установления тарифов на услуги (работы), предоставляемые муниципальными предприятиями и учреждениями</w:t>
      </w:r>
      <w:r>
        <w:t>, учредителем которых является муниципальное образование Бутурлинский муниципальный округ Нижегородской области», в ц</w:t>
      </w:r>
      <w:r>
        <w:t>елях организации транспортного обслуживания населения администрация Бутурлинского муниципального окр</w:t>
      </w:r>
      <w:r w:rsidR="008D6ACA">
        <w:t xml:space="preserve">уга Нижегородской области </w:t>
      </w:r>
      <w:r>
        <w:rPr>
          <w:b/>
        </w:rPr>
        <w:t>п о с т а н о в л я е т:</w:t>
      </w:r>
    </w:p>
    <w:p w:rsidR="001E6EC5" w:rsidRDefault="008B7564">
      <w:pPr>
        <w:pStyle w:val="afb"/>
        <w:spacing w:line="360" w:lineRule="auto"/>
        <w:ind w:left="0" w:firstLine="708"/>
      </w:pPr>
      <w:r>
        <w:lastRenderedPageBreak/>
        <w:t>1. Утвердить регулируемый тариф на перевозки пассажиров по муниципальным маршрутам регулярных перев</w:t>
      </w:r>
      <w:r>
        <w:t>озок в границах Бутурлинского муниципального округа  Нижегородской области с 01.06.2026 года в размере    5 (пять) рублей 74  копейки за один пассажиро-километр.</w:t>
      </w:r>
    </w:p>
    <w:p w:rsidR="001E6EC5" w:rsidRDefault="008D6ACA" w:rsidP="008D6ACA">
      <w:pPr>
        <w:pStyle w:val="afb"/>
        <w:tabs>
          <w:tab w:val="left" w:pos="9637"/>
        </w:tabs>
        <w:spacing w:line="360" w:lineRule="auto"/>
        <w:ind w:left="0"/>
      </w:pPr>
      <w:r>
        <w:t xml:space="preserve">         </w:t>
      </w:r>
      <w:r w:rsidR="008B7564">
        <w:t>2. Утвердить регулируемый тариф на перевозку одного места багажа по муниципальным марш</w:t>
      </w:r>
      <w:r w:rsidR="008B7564">
        <w:t xml:space="preserve">рутам регулярных перевозок в границах Бутурлинского муниципального округа Нижегородской области с 01.06.2026 года в </w:t>
      </w:r>
      <w:bookmarkStart w:id="0" w:name="_GoBack"/>
      <w:r w:rsidR="008B7564">
        <w:t>зависимости от расстояния:</w:t>
      </w:r>
    </w:p>
    <w:p w:rsidR="001E6EC5" w:rsidRDefault="008B7564" w:rsidP="008D6ACA">
      <w:pPr>
        <w:spacing w:line="360" w:lineRule="auto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- от 1 до 25 километров – 16,00 рублей;</w:t>
      </w:r>
    </w:p>
    <w:p w:rsidR="001E6EC5" w:rsidRDefault="008B7564" w:rsidP="008D6ACA">
      <w:pPr>
        <w:spacing w:line="360" w:lineRule="auto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- от 25 до 50 км.- 20,00 рублей.</w:t>
      </w:r>
    </w:p>
    <w:p w:rsidR="001E6EC5" w:rsidRDefault="008B7564" w:rsidP="008D6ACA">
      <w:pPr>
        <w:spacing w:line="360" w:lineRule="auto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  3. </w:t>
      </w:r>
      <w:r>
        <w:rPr>
          <w:sz w:val="28"/>
          <w:szCs w:val="28"/>
        </w:rPr>
        <w:t>Утвердить</w:t>
      </w:r>
      <w:r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 xml:space="preserve">стоимость за одну поездку в черте рабочего поселка                                                                  </w:t>
      </w:r>
      <w:bookmarkEnd w:id="0"/>
      <w:r>
        <w:rPr>
          <w:color w:val="000000"/>
          <w:sz w:val="28"/>
          <w:szCs w:val="28"/>
          <w:lang w:eastAsia="ru-RU"/>
        </w:rPr>
        <w:t>Бутурлино с 01.06. 2026 года в размере 40 (Сорок) рублей 00 копеек.</w:t>
      </w:r>
    </w:p>
    <w:p w:rsidR="001E6EC5" w:rsidRDefault="008B7564" w:rsidP="008D6ACA">
      <w:pPr>
        <w:spacing w:line="360" w:lineRule="auto"/>
        <w:jc w:val="both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 xml:space="preserve">       4. Управлению по юридическому и организационному обеспечению  дея</w:t>
      </w:r>
      <w:r>
        <w:rPr>
          <w:sz w:val="28"/>
          <w:szCs w:val="28"/>
        </w:rPr>
        <w:t>тельности администрации Бутурлинского муниципального округа Нижегородской области опубликовать (обнародовать) настоящее постановление в порядке, определенном Уставом Бутурлинского муниципального округа Нижегородской области для официального опубликования (</w:t>
      </w:r>
      <w:r>
        <w:rPr>
          <w:sz w:val="28"/>
          <w:szCs w:val="28"/>
        </w:rPr>
        <w:t>обнародования) муниципальных нормативных правовых актов округа, и разместить на официальном сайте администрации Бутурлинского муниципального округа Нижегородской области в информационно-телекоммуникационной сети «Интернет» по адресу: buturlino.nobl.ru.</w:t>
      </w:r>
    </w:p>
    <w:p w:rsidR="001E6EC5" w:rsidRDefault="008B7564" w:rsidP="008D6ACA">
      <w:pPr>
        <w:pStyle w:val="afb"/>
        <w:spacing w:line="360" w:lineRule="auto"/>
        <w:ind w:left="0"/>
        <w:rPr>
          <w:szCs w:val="28"/>
        </w:rPr>
      </w:pPr>
      <w:r>
        <w:rPr>
          <w:color w:val="000000"/>
          <w:szCs w:val="28"/>
          <w:lang w:eastAsia="ru-RU"/>
        </w:rPr>
        <w:t xml:space="preserve">   </w:t>
      </w:r>
      <w:r>
        <w:rPr>
          <w:color w:val="000000"/>
          <w:szCs w:val="28"/>
          <w:lang w:eastAsia="ru-RU"/>
        </w:rPr>
        <w:t xml:space="preserve">    5. Постановление администрации Бутурлинского муниципального округа Нижегородской области от 28.07.2025 года №1001</w:t>
      </w:r>
      <w:r>
        <w:rPr>
          <w:b/>
        </w:rPr>
        <w:t xml:space="preserve"> </w:t>
      </w:r>
      <w:r>
        <w:rPr>
          <w:szCs w:val="28"/>
        </w:rPr>
        <w:t>«Об утверждении регулируемых тарифов на перевозки пассажиров и багажа по муниципальным маршрутам регулярных перевозок в границах Бутурлинс</w:t>
      </w:r>
      <w:r>
        <w:rPr>
          <w:szCs w:val="28"/>
        </w:rPr>
        <w:t>кого муниципального округа Нижегородской области» считать утратившим силу с 01.06.2026 года.</w:t>
      </w:r>
    </w:p>
    <w:p w:rsidR="001E6EC5" w:rsidRDefault="008B7564" w:rsidP="008D6ACA">
      <w:pPr>
        <w:spacing w:line="360" w:lineRule="auto"/>
        <w:jc w:val="both"/>
        <w:rPr>
          <w:sz w:val="28"/>
          <w:szCs w:val="28"/>
        </w:rPr>
      </w:pPr>
      <w:r>
        <w:t xml:space="preserve">        </w:t>
      </w:r>
      <w:r w:rsidR="008D6ACA">
        <w:t xml:space="preserve">    </w:t>
      </w:r>
      <w:r>
        <w:rPr>
          <w:sz w:val="28"/>
          <w:szCs w:val="28"/>
        </w:rPr>
        <w:t>6. Контроль за исполнением настоящего постановления оставляю за собой.</w:t>
      </w:r>
    </w:p>
    <w:p w:rsidR="001E6EC5" w:rsidRDefault="001E6EC5">
      <w:pPr>
        <w:pStyle w:val="afb"/>
        <w:spacing w:line="360" w:lineRule="auto"/>
        <w:ind w:left="0"/>
      </w:pPr>
    </w:p>
    <w:p w:rsidR="001E6EC5" w:rsidRDefault="008B7564">
      <w:pPr>
        <w:pStyle w:val="afb"/>
        <w:spacing w:line="360" w:lineRule="auto"/>
        <w:ind w:left="0"/>
      </w:pPr>
      <w:r>
        <w:t>Глава местного самоуправления</w:t>
      </w:r>
      <w:r>
        <w:tab/>
      </w:r>
      <w:r>
        <w:tab/>
      </w:r>
      <w:r w:rsidR="008D6ACA">
        <w:tab/>
      </w:r>
      <w:r w:rsidR="008D6ACA">
        <w:tab/>
      </w:r>
      <w:r w:rsidR="008D6ACA">
        <w:tab/>
      </w:r>
      <w:r>
        <w:t>М.Ф. Петрова</w:t>
      </w:r>
    </w:p>
    <w:sectPr w:rsidR="001E6EC5" w:rsidSect="008D6ACA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564" w:rsidRDefault="008B7564">
      <w:r>
        <w:separator/>
      </w:r>
    </w:p>
  </w:endnote>
  <w:endnote w:type="continuationSeparator" w:id="0">
    <w:p w:rsidR="008B7564" w:rsidRDefault="008B7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564" w:rsidRDefault="008B7564">
      <w:r>
        <w:separator/>
      </w:r>
    </w:p>
  </w:footnote>
  <w:footnote w:type="continuationSeparator" w:id="0">
    <w:p w:rsidR="008B7564" w:rsidRDefault="008B75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B24C3B"/>
    <w:multiLevelType w:val="hybridMultilevel"/>
    <w:tmpl w:val="759E8CF8"/>
    <w:lvl w:ilvl="0" w:tplc="A2807A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6E33B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9AF0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0285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AA780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48C67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B469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7E203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587FD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01D4B28"/>
    <w:multiLevelType w:val="hybridMultilevel"/>
    <w:tmpl w:val="1DE66D10"/>
    <w:lvl w:ilvl="0" w:tplc="8090807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80CE2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2015D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9630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1E5D5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68FA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B00F3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A2505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B22F37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E6EC5"/>
    <w:rsid w:val="001E6EC5"/>
    <w:rsid w:val="008B7564"/>
    <w:rsid w:val="008D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74317F-F8E5-4B64-81E5-0BE8E6C22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link w:val="20"/>
    <w:qFormat/>
    <w:pPr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536"/>
        <w:tab w:val="right" w:pos="9072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/>
      <w:sz w:val="18"/>
      <w:szCs w:val="18"/>
    </w:rPr>
  </w:style>
  <w:style w:type="table" w:styleId="af1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Body Text Indent"/>
    <w:basedOn w:val="a"/>
    <w:pPr>
      <w:ind w:left="705"/>
      <w:jc w:val="both"/>
    </w:pPr>
    <w:rPr>
      <w:sz w:val="28"/>
    </w:rPr>
  </w:style>
  <w:style w:type="paragraph" w:styleId="afc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fd">
    <w:name w:val="Body Text"/>
    <w:basedOn w:val="a"/>
    <w:link w:val="afe"/>
    <w:pPr>
      <w:spacing w:after="120"/>
    </w:pPr>
  </w:style>
  <w:style w:type="character" w:customStyle="1" w:styleId="afe">
    <w:name w:val="Основной текст Знак"/>
    <w:link w:val="afd"/>
    <w:rPr>
      <w:sz w:val="24"/>
      <w:lang w:eastAsia="ar-SA"/>
    </w:rPr>
  </w:style>
  <w:style w:type="character" w:customStyle="1" w:styleId="ac">
    <w:name w:val="Верхний колонтитул Знак"/>
    <w:link w:val="ab"/>
    <w:rPr>
      <w:sz w:val="24"/>
      <w:lang w:eastAsia="ar-SA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ff">
    <w:name w:val="Normal (Web)"/>
    <w:basedOn w:val="a"/>
    <w:pPr>
      <w:spacing w:before="100" w:beforeAutospacing="1" w:after="100" w:afterAutospacing="1"/>
    </w:pPr>
    <w:rPr>
      <w:szCs w:val="24"/>
      <w:lang w:eastAsia="ru-RU"/>
    </w:rPr>
  </w:style>
  <w:style w:type="character" w:styleId="aff0">
    <w:name w:val="Strong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D943CD3BCB05B541BD0EF0BD6F9A937E149A5BF8C06D7E4B7671D5D7AFBFD975A1B906085243DD3B4DF0A6D94498017A83D7FAC7B88DE7CV0P5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D943CD3BCB05B541BD0EF0BD6F9A937E148A8BB8809D7E4B7671D5D7AFBFD97481BC86C842622D6BCCA5C3CD2V1PF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D943CD3BCB05B541BD0F106C095F632E246F2B48806DBB5EB371B0A25ABFBC21A5B9635C66031D6BCD45E39D917D947EE7673AD6794DF7E18B1E0CDV2P8L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629</Words>
  <Characters>3589</Characters>
  <Application>Microsoft Office Word</Application>
  <DocSecurity>0</DocSecurity>
  <Lines>29</Lines>
  <Paragraphs>8</Paragraphs>
  <ScaleCrop>false</ScaleCrop>
  <Company>raifo</Company>
  <LinksUpToDate>false</LinksUpToDate>
  <CharactersWithSpaces>4210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chigenkova</dc:creator>
  <cp:lastModifiedBy>kadr-2</cp:lastModifiedBy>
  <cp:revision>6</cp:revision>
  <dcterms:created xsi:type="dcterms:W3CDTF">2025-07-25T06:12:00Z</dcterms:created>
  <dcterms:modified xsi:type="dcterms:W3CDTF">2026-05-08T06:59:00Z</dcterms:modified>
  <cp:version>983040</cp:version>
</cp:coreProperties>
</file>