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D9" w:rsidRDefault="006A53FA" w:rsidP="00C64DD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A38D9" w:rsidRDefault="006A53FA" w:rsidP="00C64DD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5A38D9" w:rsidRDefault="006A53FA" w:rsidP="00C64DD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5A38D9" w:rsidRDefault="005A38D9">
      <w:pPr>
        <w:jc w:val="center"/>
        <w:rPr>
          <w:b/>
          <w:sz w:val="28"/>
          <w:szCs w:val="28"/>
        </w:rPr>
      </w:pPr>
    </w:p>
    <w:p w:rsidR="005A38D9" w:rsidRDefault="006A53FA">
      <w:pPr>
        <w:jc w:val="center"/>
        <w:outlineLvl w:val="0"/>
        <w:rPr>
          <w:b/>
          <w:sz w:val="32"/>
        </w:rPr>
      </w:pPr>
      <w:r>
        <w:rPr>
          <w:b/>
          <w:sz w:val="32"/>
        </w:rPr>
        <w:t xml:space="preserve">Р А С П О Р Я Ж Е Н И Е </w:t>
      </w:r>
    </w:p>
    <w:p w:rsidR="005A38D9" w:rsidRDefault="005A38D9">
      <w:pPr>
        <w:jc w:val="both"/>
        <w:rPr>
          <w:b/>
          <w:sz w:val="28"/>
        </w:rPr>
      </w:pPr>
    </w:p>
    <w:p w:rsidR="005A38D9" w:rsidRDefault="00C64DD5">
      <w:pPr>
        <w:rPr>
          <w:sz w:val="28"/>
          <w:szCs w:val="28"/>
        </w:rPr>
      </w:pPr>
      <w:r>
        <w:rPr>
          <w:sz w:val="28"/>
          <w:szCs w:val="28"/>
        </w:rPr>
        <w:t>От 19.06.2026</w:t>
      </w:r>
      <w:r w:rsidR="006A53FA">
        <w:rPr>
          <w:sz w:val="28"/>
          <w:szCs w:val="28"/>
        </w:rPr>
        <w:tab/>
      </w:r>
      <w:r w:rsidR="006A53FA">
        <w:rPr>
          <w:sz w:val="28"/>
          <w:szCs w:val="28"/>
        </w:rPr>
        <w:tab/>
      </w:r>
      <w:r w:rsidR="006A53FA">
        <w:rPr>
          <w:sz w:val="28"/>
          <w:szCs w:val="28"/>
        </w:rPr>
        <w:tab/>
      </w:r>
      <w:r w:rsidR="006A53FA">
        <w:rPr>
          <w:sz w:val="28"/>
          <w:szCs w:val="28"/>
        </w:rPr>
        <w:tab/>
      </w:r>
      <w:r w:rsidR="006A53FA">
        <w:rPr>
          <w:sz w:val="28"/>
          <w:szCs w:val="28"/>
        </w:rPr>
        <w:tab/>
      </w:r>
      <w:r w:rsidR="006A53F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53F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125-р</w:t>
      </w:r>
    </w:p>
    <w:p w:rsidR="005A38D9" w:rsidRDefault="005A38D9">
      <w:pPr>
        <w:rPr>
          <w:sz w:val="28"/>
          <w:szCs w:val="28"/>
        </w:rPr>
      </w:pPr>
    </w:p>
    <w:p w:rsidR="00C64DD5" w:rsidRPr="00C64DD5" w:rsidRDefault="00C64DD5" w:rsidP="00C64DD5">
      <w:pPr>
        <w:pStyle w:val="afd"/>
        <w:ind w:left="0"/>
      </w:pPr>
      <w:r w:rsidRPr="00C64DD5">
        <w:t>Об утверждении плана по реализации</w:t>
      </w:r>
    </w:p>
    <w:p w:rsidR="00C64DD5" w:rsidRDefault="00C64DD5" w:rsidP="00C64DD5">
      <w:pPr>
        <w:pStyle w:val="afd"/>
        <w:ind w:left="0"/>
      </w:pPr>
      <w:r w:rsidRPr="00C64DD5">
        <w:t>в 2026 - 2028 годах Стратегии</w:t>
      </w:r>
      <w:r>
        <w:t xml:space="preserve"> </w:t>
      </w:r>
      <w:r w:rsidRPr="00C64DD5">
        <w:t>государственной</w:t>
      </w:r>
    </w:p>
    <w:p w:rsidR="00C64DD5" w:rsidRDefault="00C64DD5" w:rsidP="00C64DD5">
      <w:pPr>
        <w:pStyle w:val="afd"/>
        <w:ind w:left="0"/>
      </w:pPr>
      <w:r w:rsidRPr="00C64DD5">
        <w:t>национальной политик</w:t>
      </w:r>
      <w:r>
        <w:t xml:space="preserve">и </w:t>
      </w:r>
      <w:r w:rsidRPr="00C64DD5">
        <w:t>Российской Федерации</w:t>
      </w:r>
    </w:p>
    <w:p w:rsidR="00C64DD5" w:rsidRDefault="00C64DD5" w:rsidP="00C64DD5">
      <w:pPr>
        <w:pStyle w:val="afd"/>
        <w:ind w:left="0"/>
      </w:pPr>
      <w:r w:rsidRPr="00C64DD5">
        <w:t xml:space="preserve">на период до </w:t>
      </w:r>
      <w:r>
        <w:t xml:space="preserve"> </w:t>
      </w:r>
      <w:r w:rsidRPr="00C64DD5">
        <w:t>2036 года на территории</w:t>
      </w:r>
    </w:p>
    <w:p w:rsidR="00C64DD5" w:rsidRDefault="00C64DD5" w:rsidP="00C64DD5">
      <w:pPr>
        <w:pStyle w:val="afd"/>
        <w:ind w:left="0"/>
      </w:pPr>
      <w:r w:rsidRPr="00C64DD5">
        <w:t>Бутурлинского</w:t>
      </w:r>
      <w:r>
        <w:t xml:space="preserve"> </w:t>
      </w:r>
      <w:r w:rsidRPr="00C64DD5">
        <w:t>муниципального округа</w:t>
      </w:r>
    </w:p>
    <w:p w:rsidR="00C64DD5" w:rsidRPr="00C64DD5" w:rsidRDefault="00C64DD5" w:rsidP="00C64DD5">
      <w:pPr>
        <w:pStyle w:val="afd"/>
        <w:ind w:left="0"/>
      </w:pPr>
      <w:r w:rsidRPr="00C64DD5">
        <w:t>Нижегородской области</w:t>
      </w:r>
    </w:p>
    <w:p w:rsidR="005A38D9" w:rsidRDefault="005A38D9">
      <w:pPr>
        <w:pStyle w:val="afd"/>
        <w:ind w:left="0"/>
      </w:pPr>
    </w:p>
    <w:p w:rsidR="005A38D9" w:rsidRDefault="005A38D9">
      <w:pPr>
        <w:pStyle w:val="afd"/>
        <w:ind w:left="0"/>
      </w:pPr>
    </w:p>
    <w:p w:rsidR="005A38D9" w:rsidRDefault="006A53FA" w:rsidP="00C64DD5">
      <w:pPr>
        <w:pStyle w:val="afd"/>
        <w:spacing w:line="360" w:lineRule="auto"/>
        <w:ind w:left="0" w:firstLine="708"/>
        <w:rPr>
          <w:color w:val="000000"/>
          <w:szCs w:val="28"/>
        </w:rPr>
      </w:pPr>
      <w:r w:rsidRPr="006A53FA">
        <w:rPr>
          <w:color w:val="000000"/>
        </w:rPr>
        <w:t xml:space="preserve">В соответствии с </w:t>
      </w:r>
      <w:r w:rsidRPr="006A53FA">
        <w:rPr>
          <w:color w:val="000000"/>
        </w:rPr>
        <w:t>планом мероприятий по реализации в 2026 - 2028 годах Стратегии государственной национальной политики Российской Федерации на период до 2036 года (далее - Стратегия)</w:t>
      </w:r>
      <w:r w:rsidRPr="006A53FA">
        <w:rPr>
          <w:color w:val="000000"/>
        </w:rPr>
        <w:t>, утвержденным р</w:t>
      </w:r>
      <w:r w:rsidRPr="006A53FA">
        <w:rPr>
          <w:color w:val="000000"/>
        </w:rPr>
        <w:t>аспоряжением Правительства Российской Федерации от 2 апреля 2026 г. № 720, н</w:t>
      </w:r>
      <w:r w:rsidRPr="006A53FA">
        <w:rPr>
          <w:color w:val="000000"/>
        </w:rPr>
        <w:t xml:space="preserve">а основании письма министерства внутренней региональной и муниципальной политики Нижегородской области от </w:t>
      </w:r>
      <w:r w:rsidRPr="006A53FA"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>Сл-320-438265/26 от 15 мая 2026 г. «Об утверждении муниципальных планов по реализации Стратегии государственной национальной политики Российской Феде</w:t>
      </w:r>
      <w:r>
        <w:rPr>
          <w:color w:val="000000"/>
          <w:szCs w:val="28"/>
          <w:highlight w:val="white"/>
        </w:rPr>
        <w:t>рации</w:t>
      </w:r>
    </w:p>
    <w:p w:rsidR="005A38D9" w:rsidRPr="006A53FA" w:rsidRDefault="006A53FA">
      <w:pPr>
        <w:pStyle w:val="afd"/>
        <w:spacing w:line="360" w:lineRule="auto"/>
        <w:ind w:left="0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 xml:space="preserve">на период до 2036 года»: </w:t>
      </w:r>
    </w:p>
    <w:p w:rsidR="005A38D9" w:rsidRDefault="006A53FA">
      <w:pPr>
        <w:pStyle w:val="afd"/>
        <w:spacing w:line="360" w:lineRule="auto"/>
        <w:ind w:left="0" w:firstLine="567"/>
      </w:pPr>
      <w:r>
        <w:t xml:space="preserve"> 1. Утвердить прилагаемый </w:t>
      </w:r>
      <w:r>
        <w:t xml:space="preserve">план по реализации в 2026 - 2028 годах Стратегии государственной национальной политики Российской Федерации на период до 2036 года </w:t>
      </w:r>
      <w:r>
        <w:t>на территории Бутурлинского муниципального круга</w:t>
      </w:r>
    </w:p>
    <w:p w:rsidR="005A38D9" w:rsidRDefault="006A53FA">
      <w:pPr>
        <w:pStyle w:val="afd"/>
        <w:spacing w:line="360" w:lineRule="auto"/>
        <w:ind w:left="0"/>
      </w:pPr>
      <w:r>
        <w:t>Нижегородской обла</w:t>
      </w:r>
      <w:r>
        <w:t>сти (далее- План).</w:t>
      </w:r>
    </w:p>
    <w:p w:rsidR="005A38D9" w:rsidRDefault="006A53FA" w:rsidP="00C64DD5">
      <w:pPr>
        <w:pStyle w:val="afd"/>
        <w:spacing w:line="360" w:lineRule="auto"/>
        <w:ind w:left="0" w:firstLine="567"/>
      </w:pPr>
      <w:r>
        <w:t>2. Отраслевым (функциональным) подразделениям администрации Бутурлинского муниципального округа Нижегородской области, учреждениям и организациям Бутурлинского муниципального округа Нижегородской области организовать работу по ис</w:t>
      </w:r>
      <w:r>
        <w:t xml:space="preserve">полнению Плана и ежегодно представлять в управление по юридическому и организационному обеспечению деятельности администрации Бутурлинского муниципального </w:t>
      </w:r>
      <w:r>
        <w:lastRenderedPageBreak/>
        <w:t>округа Нижегородской области отчет о выполнении мероприятий   Плана с 2027 года ежегодно, до 15 марта</w:t>
      </w:r>
      <w:r>
        <w:t xml:space="preserve"> года, следующего за отчетным периодом.</w:t>
      </w:r>
    </w:p>
    <w:p w:rsidR="005A38D9" w:rsidRDefault="00C64DD5">
      <w:pPr>
        <w:pStyle w:val="afd"/>
        <w:spacing w:line="360" w:lineRule="auto"/>
        <w:ind w:left="0" w:firstLine="567"/>
        <w:rPr>
          <w:szCs w:val="28"/>
        </w:rPr>
      </w:pPr>
      <w:r>
        <w:t>3.Контроль</w:t>
      </w:r>
      <w:r w:rsidR="006A53FA">
        <w:t xml:space="preserve"> за исполнением настоящего распоряжения возложить на начальника управления по юридическому и организационному обеспечению деятельности администрации Бутурлинского муниципального округа Нижегородской обла</w:t>
      </w:r>
      <w:r w:rsidR="006A53FA">
        <w:t>сти Т.В.Семенычеву.</w:t>
      </w:r>
    </w:p>
    <w:p w:rsidR="005A38D9" w:rsidRDefault="005A38D9">
      <w:pPr>
        <w:jc w:val="center"/>
        <w:rPr>
          <w:b/>
          <w:sz w:val="28"/>
          <w:szCs w:val="28"/>
        </w:rPr>
      </w:pPr>
    </w:p>
    <w:p w:rsidR="005A38D9" w:rsidRDefault="005A38D9">
      <w:pPr>
        <w:jc w:val="center"/>
        <w:rPr>
          <w:b/>
          <w:sz w:val="28"/>
          <w:szCs w:val="28"/>
        </w:rPr>
      </w:pPr>
    </w:p>
    <w:p w:rsidR="005A38D9" w:rsidRDefault="006A53FA">
      <w:pPr>
        <w:rPr>
          <w:sz w:val="28"/>
          <w:szCs w:val="28"/>
        </w:rPr>
        <w:sectPr w:rsidR="005A38D9" w:rsidSect="00C64DD5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местного самоуправления</w:t>
      </w:r>
      <w:r w:rsidR="00C64DD5">
        <w:rPr>
          <w:sz w:val="28"/>
          <w:szCs w:val="28"/>
        </w:rPr>
        <w:tab/>
      </w:r>
      <w:r w:rsidR="00C64DD5">
        <w:rPr>
          <w:sz w:val="28"/>
          <w:szCs w:val="28"/>
        </w:rPr>
        <w:tab/>
      </w:r>
      <w:r w:rsidR="00C64DD5">
        <w:rPr>
          <w:sz w:val="28"/>
          <w:szCs w:val="28"/>
        </w:rPr>
        <w:tab/>
      </w:r>
      <w:r w:rsidR="00C64DD5">
        <w:rPr>
          <w:sz w:val="28"/>
          <w:szCs w:val="28"/>
        </w:rPr>
        <w:tab/>
      </w:r>
      <w:r w:rsidR="00C64DD5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5A38D9" w:rsidRDefault="006A53F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A38D9" w:rsidRDefault="006A53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распоряжению администрации</w:t>
      </w:r>
    </w:p>
    <w:p w:rsidR="005A38D9" w:rsidRDefault="006A53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Бутурлинского муниципального округа</w:t>
      </w:r>
    </w:p>
    <w:p w:rsidR="005A38D9" w:rsidRDefault="006A53FA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5A38D9" w:rsidRDefault="006A53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4DD5">
        <w:rPr>
          <w:sz w:val="28"/>
          <w:szCs w:val="28"/>
        </w:rPr>
        <w:t>19.06.2026</w:t>
      </w:r>
      <w:r>
        <w:rPr>
          <w:sz w:val="28"/>
          <w:szCs w:val="28"/>
        </w:rPr>
        <w:t>№</w:t>
      </w:r>
      <w:r w:rsidR="00C64DD5">
        <w:rPr>
          <w:sz w:val="28"/>
          <w:szCs w:val="28"/>
        </w:rPr>
        <w:t>125-р</w:t>
      </w:r>
    </w:p>
    <w:p w:rsidR="005A38D9" w:rsidRDefault="005A38D9">
      <w:pPr>
        <w:jc w:val="center"/>
        <w:rPr>
          <w:b/>
          <w:bCs/>
          <w:sz w:val="28"/>
          <w:szCs w:val="28"/>
        </w:rPr>
      </w:pPr>
    </w:p>
    <w:p w:rsidR="005A38D9" w:rsidRDefault="006A53F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 Л А Н</w:t>
      </w:r>
    </w:p>
    <w:p w:rsidR="005A38D9" w:rsidRDefault="006A53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мероприятий по реализации в 2026 - 2028 годах Стратегии государственной национальной политики Российской Федерации на период до 2036 года на территории Бутурлинского муниципального округа Нижегородской области</w:t>
      </w:r>
    </w:p>
    <w:p w:rsidR="005A38D9" w:rsidRDefault="005A38D9">
      <w:pPr>
        <w:jc w:val="center"/>
        <w:rPr>
          <w:b/>
          <w:bCs/>
          <w:sz w:val="28"/>
          <w:szCs w:val="28"/>
        </w:rPr>
      </w:pPr>
    </w:p>
    <w:p w:rsidR="005A38D9" w:rsidRDefault="005A38D9">
      <w:pPr>
        <w:jc w:val="center"/>
        <w:rPr>
          <w:b/>
          <w:bCs/>
          <w:sz w:val="28"/>
          <w:szCs w:val="28"/>
        </w:rPr>
      </w:pPr>
    </w:p>
    <w:tbl>
      <w:tblPr>
        <w:tblW w:w="15111" w:type="dxa"/>
        <w:jc w:val="center"/>
        <w:tblLayout w:type="fixed"/>
        <w:tblLook w:val="04A0" w:firstRow="1" w:lastRow="0" w:firstColumn="1" w:lastColumn="0" w:noHBand="0" w:noVBand="1"/>
      </w:tblPr>
      <w:tblGrid>
        <w:gridCol w:w="868"/>
        <w:gridCol w:w="2794"/>
        <w:gridCol w:w="1364"/>
        <w:gridCol w:w="1965"/>
        <w:gridCol w:w="1811"/>
        <w:gridCol w:w="2395"/>
        <w:gridCol w:w="2105"/>
        <w:gridCol w:w="1809"/>
      </w:tblGrid>
      <w:tr w:rsidR="005A38D9">
        <w:trPr>
          <w:tblHeader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№</w:t>
            </w:r>
          </w:p>
          <w:p w:rsidR="005A38D9" w:rsidRDefault="006A53FA">
            <w:pPr>
              <w:widowControl w:val="0"/>
              <w:spacing w:after="200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Срок</w:t>
            </w:r>
            <w:r>
              <w:rPr>
                <w:rStyle w:val="13"/>
                <w:b/>
                <w:bCs/>
                <w:sz w:val="24"/>
                <w:szCs w:val="24"/>
              </w:rPr>
              <w:t xml:space="preserve"> исполнения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Ответственный</w:t>
            </w:r>
          </w:p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 xml:space="preserve"> исполнитель 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>Индикатор (количественный или качественный) для контроля исполнения мероприятия, в год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A53FA">
              <w:rPr>
                <w:b/>
                <w:bCs/>
                <w:color w:val="000000"/>
                <w:szCs w:val="24"/>
              </w:rPr>
              <w:t xml:space="preserve">Документ, подтверждающий исполнение мероприятия </w:t>
            </w:r>
          </w:p>
          <w:p w:rsidR="005A38D9" w:rsidRDefault="005A38D9">
            <w:pPr>
              <w:widowControl w:val="0"/>
              <w:spacing w:line="100" w:lineRule="atLeast"/>
              <w:jc w:val="center"/>
              <w:rPr>
                <w:b/>
                <w:bCs/>
                <w:szCs w:val="24"/>
              </w:rPr>
            </w:pPr>
          </w:p>
        </w:tc>
      </w:tr>
      <w:tr w:rsidR="005A38D9">
        <w:trPr>
          <w:tblHeader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jc w:val="center"/>
              <w:rPr>
                <w:rFonts w:eastAsia="SimSun"/>
                <w:szCs w:val="24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8</w:t>
            </w: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numPr>
                <w:ilvl w:val="0"/>
                <w:numId w:val="6"/>
              </w:numPr>
              <w:spacing w:line="100" w:lineRule="atLeast"/>
              <w:ind w:right="6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 xml:space="preserve">Совершенствование муниципального управления при реализации государственной национальной политики </w:t>
            </w:r>
          </w:p>
          <w:p w:rsidR="005A38D9" w:rsidRDefault="006A53FA">
            <w:pPr>
              <w:pStyle w:val="43"/>
              <w:spacing w:line="100" w:lineRule="atLeast"/>
              <w:ind w:right="6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t xml:space="preserve">Российской Федерации 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Обучение  муниципальных служащих Бутурлинского муниципального округа Нижегородской области, занимающихся проблемами межнациональных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и межконфессиональных отношений.</w:t>
            </w:r>
          </w:p>
          <w:p w:rsidR="005A38D9" w:rsidRDefault="005A38D9">
            <w:pPr>
              <w:jc w:val="both"/>
              <w:rPr>
                <w:szCs w:val="24"/>
              </w:rPr>
            </w:pPr>
          </w:p>
          <w:p w:rsidR="005A38D9" w:rsidRDefault="005A38D9">
            <w:pPr>
              <w:ind w:left="709"/>
              <w:jc w:val="both"/>
              <w:rPr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spacing w:after="160"/>
              <w:rPr>
                <w:rFonts w:eastAsia="Calibri"/>
                <w:color w:val="22272F"/>
                <w:szCs w:val="24"/>
                <w:shd w:val="clear" w:color="auto" w:fill="FFFFFF"/>
              </w:rPr>
            </w:pPr>
            <w:r>
              <w:rPr>
                <w:rFonts w:eastAsia="Calibri"/>
                <w:color w:val="22272F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="Calibri"/>
                <w:color w:val="22272F"/>
                <w:szCs w:val="24"/>
                <w:shd w:val="clear" w:color="auto" w:fill="FFFFFF"/>
                <w:lang w:eastAsia="en-US"/>
              </w:rPr>
              <w:t xml:space="preserve">беспечение условий для профессионального развития муниципальных служащих на основе типовых дополнительных профессиональных программ в сфере государственной национальной </w:t>
            </w:r>
            <w:r>
              <w:rPr>
                <w:rFonts w:eastAsia="Calibri"/>
                <w:color w:val="22272F"/>
                <w:szCs w:val="24"/>
                <w:shd w:val="clear" w:color="auto" w:fill="FFFFFF"/>
                <w:lang w:eastAsia="en-US"/>
              </w:rPr>
              <w:lastRenderedPageBreak/>
              <w:t>политики и межкультурной коммуникации.</w:t>
            </w:r>
          </w:p>
          <w:p w:rsidR="005A38D9" w:rsidRDefault="006A53FA">
            <w:pPr>
              <w:spacing w:after="16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>Обучение методам профилактики и раннего предупре</w:t>
            </w:r>
            <w:r>
              <w:rPr>
                <w:rFonts w:eastAsia="Calibri"/>
                <w:szCs w:val="24"/>
                <w:lang w:eastAsia="en-US"/>
              </w:rPr>
              <w:t xml:space="preserve">ждения конфликтов. </w:t>
            </w:r>
          </w:p>
          <w:p w:rsidR="005A38D9" w:rsidRDefault="006A53FA">
            <w:pPr>
              <w:spacing w:after="16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>Освоение навыков работы с мигрантами.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color w:val="000000"/>
                <w:szCs w:val="24"/>
              </w:rPr>
            </w:pPr>
            <w:r>
              <w:rPr>
                <w:rStyle w:val="14"/>
                <w:b w:val="0"/>
                <w:color w:val="000000"/>
                <w:szCs w:val="24"/>
              </w:rPr>
              <w:lastRenderedPageBreak/>
              <w:t>Владение навыками межкультурного взаимодействия в сфере социальных, этнических, межконфессиональных отношений.</w:t>
            </w:r>
          </w:p>
          <w:p w:rsidR="005A38D9" w:rsidRDefault="006A53FA">
            <w:pPr>
              <w:rPr>
                <w:color w:val="000000"/>
                <w:szCs w:val="24"/>
              </w:rPr>
            </w:pPr>
            <w:r>
              <w:rPr>
                <w:rStyle w:val="14"/>
                <w:b w:val="0"/>
                <w:color w:val="000000"/>
                <w:szCs w:val="24"/>
              </w:rPr>
              <w:t xml:space="preserve">Участие в разработке и реализации </w:t>
            </w:r>
            <w:r>
              <w:rPr>
                <w:rStyle w:val="14"/>
                <w:b w:val="0"/>
                <w:color w:val="000000"/>
                <w:szCs w:val="24"/>
              </w:rPr>
              <w:lastRenderedPageBreak/>
              <w:t>мероприятий по укреплению межнационального и</w:t>
            </w:r>
            <w:r>
              <w:rPr>
                <w:rStyle w:val="14"/>
                <w:b w:val="0"/>
                <w:color w:val="000000"/>
                <w:szCs w:val="24"/>
              </w:rPr>
              <w:t xml:space="preserve"> межконфессионального согласия.</w:t>
            </w:r>
          </w:p>
          <w:p w:rsidR="005A38D9" w:rsidRDefault="005A38D9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на официальном сайте и на официальных страницах  в социальных сетях администрации Бутурлинского муниципально</w:t>
            </w:r>
            <w:r>
              <w:rPr>
                <w:sz w:val="24"/>
                <w:szCs w:val="24"/>
              </w:rPr>
              <w:lastRenderedPageBreak/>
              <w:t xml:space="preserve">го округа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>Участие в  зональных</w:t>
            </w:r>
            <w:r>
              <w:rPr>
                <w:rFonts w:eastAsia="SimSun"/>
                <w:bCs/>
                <w:szCs w:val="24"/>
                <w:lang w:eastAsia="zh-CN"/>
              </w:rPr>
              <w:t xml:space="preserve"> методических семинарах для специалистов органов МСУ муниципальных районов и городских округов Нижегородской области, курирующих вопросы взаимодействия с национальными объединениями и религиозными организациями, по </w:t>
            </w:r>
            <w:r>
              <w:rPr>
                <w:rFonts w:eastAsia="SimSun"/>
                <w:bCs/>
                <w:szCs w:val="24"/>
                <w:lang w:eastAsia="zh-CN"/>
              </w:rPr>
              <w:lastRenderedPageBreak/>
              <w:t>этноконфессиональной тематике.</w:t>
            </w:r>
          </w:p>
          <w:p w:rsidR="005A38D9" w:rsidRDefault="005A38D9">
            <w:pPr>
              <w:jc w:val="both"/>
              <w:rPr>
                <w:rFonts w:eastAsia="SimSun"/>
                <w:bCs/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Повышение компетентности сотрудников, формирование эффективных механизмов взаимодействия и профилактику конфликтов, о</w:t>
            </w:r>
            <w:r>
              <w:rPr>
                <w:rStyle w:val="14"/>
                <w:rFonts w:eastAsia="Liberation Sans"/>
                <w:b w:val="0"/>
                <w:color w:val="000000"/>
                <w:szCs w:val="24"/>
              </w:rPr>
              <w:t>бмен опытом</w:t>
            </w:r>
            <w:r>
              <w:rPr>
                <w:color w:val="000000"/>
                <w:szCs w:val="24"/>
              </w:rPr>
              <w:t>, обсуждение актуальн</w:t>
            </w:r>
            <w:r>
              <w:rPr>
                <w:color w:val="000000"/>
                <w:szCs w:val="24"/>
              </w:rPr>
              <w:t xml:space="preserve">ых проблем, успешных практик и ошибок в </w:t>
            </w:r>
            <w:r>
              <w:rPr>
                <w:color w:val="000000"/>
                <w:szCs w:val="24"/>
              </w:rPr>
              <w:lastRenderedPageBreak/>
              <w:t>работе, к</w:t>
            </w:r>
            <w:r>
              <w:rPr>
                <w:rStyle w:val="14"/>
                <w:rFonts w:eastAsia="Liberation Sans"/>
                <w:b w:val="0"/>
                <w:color w:val="000000"/>
                <w:szCs w:val="24"/>
              </w:rPr>
              <w:t>оординация действий с региональными органами власти</w:t>
            </w:r>
            <w:r>
              <w:rPr>
                <w:color w:val="000000"/>
                <w:szCs w:val="24"/>
              </w:rPr>
              <w:t>, выработка единых подходов к реализации государственной национальной политики на местном уровне, согласование действий с органами исполнительной власти суб</w:t>
            </w:r>
            <w:r>
              <w:rPr>
                <w:color w:val="000000"/>
                <w:szCs w:val="24"/>
              </w:rPr>
              <w:t>ъекта РФ, а</w:t>
            </w:r>
            <w:r>
              <w:rPr>
                <w:rStyle w:val="14"/>
                <w:rFonts w:eastAsia="Liberation Sans"/>
                <w:b w:val="0"/>
                <w:color w:val="000000"/>
                <w:szCs w:val="24"/>
              </w:rPr>
              <w:t>ктивизация работы консультативно-совещательных органов</w:t>
            </w:r>
            <w:r>
              <w:rPr>
                <w:color w:val="000000"/>
                <w:szCs w:val="24"/>
              </w:rPr>
              <w:t xml:space="preserve"> 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shd w:val="clear" w:color="auto" w:fill="FFFFFF"/>
              <w:spacing w:before="120" w:after="120"/>
              <w:rPr>
                <w:b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t>Уровень знаний нормативно-правовой базы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(тест).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  <w:p w:rsidR="005A38D9" w:rsidRDefault="006A53FA">
            <w:pPr>
              <w:shd w:val="clear" w:color="auto" w:fill="FFFFFF"/>
              <w:spacing w:before="120" w:after="120"/>
              <w:rPr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Количество реализованных проектов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по гармонизации межнациональных и межконфессиональных отношений, </w:t>
            </w:r>
            <w:r>
              <w:rPr>
                <w:color w:val="000000"/>
                <w:szCs w:val="24"/>
              </w:rPr>
              <w:lastRenderedPageBreak/>
              <w:t>разработанных участниками в рамках семин</w:t>
            </w:r>
            <w:r>
              <w:rPr>
                <w:color w:val="000000"/>
                <w:szCs w:val="24"/>
              </w:rPr>
              <w:t>ара. </w:t>
            </w:r>
          </w:p>
          <w:p w:rsidR="005A38D9" w:rsidRDefault="006A53FA">
            <w:pPr>
              <w:shd w:val="clear" w:color="auto" w:fill="FFFFFF"/>
              <w:spacing w:before="120" w:after="120"/>
              <w:rPr>
                <w:b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Снижение конфликтных ситуаций</w:t>
            </w:r>
            <w:r>
              <w:rPr>
                <w:b/>
                <w:color w:val="000000"/>
                <w:szCs w:val="24"/>
              </w:rPr>
              <w:t xml:space="preserve">. </w:t>
            </w:r>
          </w:p>
          <w:p w:rsidR="005A38D9" w:rsidRDefault="006A53FA">
            <w:pPr>
              <w:shd w:val="clear" w:color="auto" w:fill="FFFFFF"/>
              <w:spacing w:before="120" w:after="120"/>
              <w:rPr>
                <w:b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Качество мониторинга</w:t>
            </w:r>
            <w:r>
              <w:rPr>
                <w:b/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оценка регулярности и полноты сбора данных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  <w:p w:rsidR="005A38D9" w:rsidRDefault="006A53FA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>
              <w:rPr>
                <w:bCs/>
                <w:color w:val="000000"/>
                <w:szCs w:val="24"/>
              </w:rPr>
              <w:t>Активность работы  Консультативного Совета</w:t>
            </w:r>
            <w:r>
              <w:rPr>
                <w:b/>
                <w:color w:val="000000"/>
                <w:szCs w:val="24"/>
              </w:rPr>
              <w:t xml:space="preserve">. </w:t>
            </w:r>
          </w:p>
          <w:p w:rsidR="005A38D9" w:rsidRDefault="005A38D9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rFonts w:eastAsia="SimSun"/>
                <w:bCs/>
                <w:szCs w:val="24"/>
                <w:lang w:eastAsia="zh-CN"/>
              </w:rPr>
              <w:t xml:space="preserve">Мониторинг состояния и развития межнациональных  и межконфессиональных отношений, радикализации протестных отношений </w:t>
            </w:r>
            <w:r>
              <w:rPr>
                <w:rFonts w:eastAsia="SimSun"/>
                <w:bCs/>
                <w:szCs w:val="24"/>
                <w:lang w:eastAsia="zh-CN"/>
              </w:rPr>
              <w:lastRenderedPageBreak/>
              <w:t>в Бутурлинском муниципальном районе.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</w:t>
            </w:r>
            <w:r>
              <w:rPr>
                <w:rStyle w:val="13"/>
                <w:sz w:val="24"/>
                <w:szCs w:val="24"/>
              </w:rPr>
              <w:t>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данных, оценка рисков, своевременное реагирование и совершенствование профилактических мер с целью </w:t>
            </w:r>
            <w:r>
              <w:rPr>
                <w:sz w:val="24"/>
                <w:szCs w:val="24"/>
              </w:rPr>
              <w:lastRenderedPageBreak/>
              <w:t>выявления, анализа и предотвращения конфликтных ситуаций, экстремистских проявлений и деструктивных тенденций в обществе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Количество </w:t>
            </w:r>
            <w:r>
              <w:rPr>
                <w:sz w:val="24"/>
                <w:szCs w:val="24"/>
              </w:rPr>
              <w:t xml:space="preserve">конфликтов на этнической и конфессиональной почве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Уровень миграции, в том </w:t>
            </w:r>
            <w:r>
              <w:rPr>
                <w:sz w:val="24"/>
                <w:szCs w:val="24"/>
              </w:rPr>
              <w:lastRenderedPageBreak/>
              <w:t xml:space="preserve">числе нелегальной.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Количество социальных протестов и митингов на этнической или конфессиональной почве.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Отношение к мигрантам.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Доля граждан, которые лично ощущают нед</w:t>
            </w:r>
            <w:r>
              <w:rPr>
                <w:sz w:val="24"/>
                <w:szCs w:val="24"/>
              </w:rPr>
              <w:t xml:space="preserve">оверие, неприязнь, нарушение прав или ограничение возможностей из-за этнической или конфессиональной принадлежности. 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Протестная активность населения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Отчет на официальном сайте и на официальных страницах  в социальных сетях </w:t>
            </w:r>
            <w:r>
              <w:rPr>
                <w:szCs w:val="24"/>
              </w:rPr>
              <w:lastRenderedPageBreak/>
              <w:t xml:space="preserve">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семинаров-совещаний работников органов и учреждений культуры (клубов, библиотек, музеев) по вопросам предупреждения межнациональных конфликтов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</w:t>
            </w:r>
            <w:r>
              <w:rPr>
                <w:rStyle w:val="13"/>
                <w:sz w:val="24"/>
                <w:szCs w:val="24"/>
              </w:rPr>
              <w:t>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Повышение компетентности сотрудников, формирование эффективных механизмов взаимодействия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семинаров –не менее 2 в год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Взаимодействие с общественными объединениями, религиозными и иными некоммерческими организациями, обмен информацией о выявлении фактов проявлений экстремизма на национальной и религиозной почве со стороны указанных объединений, в том числе возможных попыто</w:t>
            </w:r>
            <w:r>
              <w:rPr>
                <w:szCs w:val="24"/>
              </w:rPr>
              <w:t xml:space="preserve">к распространения экстремистской </w:t>
            </w:r>
            <w:r>
              <w:rPr>
                <w:szCs w:val="24"/>
              </w:rPr>
              <w:lastRenderedPageBreak/>
              <w:t>идеологии и литературы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профилактической работы.</w:t>
            </w:r>
            <w:r>
              <w:rPr>
                <w:sz w:val="24"/>
                <w:szCs w:val="24"/>
              </w:rPr>
              <w:t> 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Своевременное реагирование на конфликтные ситу</w:t>
            </w:r>
            <w:r>
              <w:rPr>
                <w:bCs/>
                <w:sz w:val="24"/>
                <w:szCs w:val="24"/>
              </w:rPr>
              <w:t>ации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5A38D9">
            <w:pPr>
              <w:rPr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30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Комплекс торжественных мероприятий, посвященных Дню народного Единства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триотическое воспитание детей, формирование чувства единства, уважения к истории и культурному разнообразию России.Формирование представлений о многонациональности России. Закрепление знаний о </w:t>
            </w:r>
            <w:r>
              <w:rPr>
                <w:color w:val="000000"/>
                <w:sz w:val="24"/>
                <w:szCs w:val="24"/>
                <w:highlight w:val="white"/>
              </w:rPr>
              <w:t>государственных символах. Развитие патриотических чувств. 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мероприятий- не менее 5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Участие во Всероссийской просветительской акции «Большой этнографич</w:t>
            </w:r>
            <w:r>
              <w:rPr>
                <w:szCs w:val="24"/>
              </w:rPr>
              <w:t>еский диктант»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>Мотивация различных слоёв населения к изучению этнографии (этнологии) как науки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, которая играет важную роль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в гармонизации межэтнических отношений, сохранении и развитии этнокультурной самобытности народов России, а также актуализация знаний о народах, проживающих в Российской Федерации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Охват населения – не менее 50 чел.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Отчет на офи</w:t>
            </w:r>
            <w:r>
              <w:rPr>
                <w:szCs w:val="24"/>
              </w:rPr>
              <w:t xml:space="preserve">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624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Мероприятия, посвященные Дню России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триотическое воспитание детей, формирование чувства единства, уважения к истории и культурному разнообразию России.Формирование представлений о многонациональности России. Закрепление знаний о государственных символах. Развитие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патриотических чувств. 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ичество мероприятий- не менее 5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мониторинга материалов, распространенных в местных средствах массовой информации Бутурлинского</w:t>
            </w:r>
            <w:r>
              <w:rPr>
                <w:szCs w:val="24"/>
              </w:rPr>
              <w:t xml:space="preserve"> муниципального округа Нижегородской области, на предмет освещения вопросов реализации государственной национальной политики</w:t>
            </w:r>
          </w:p>
          <w:p w:rsidR="005A38D9" w:rsidRDefault="005A38D9">
            <w:pPr>
              <w:pStyle w:val="43"/>
              <w:spacing w:line="100" w:lineRule="atLeast"/>
              <w:ind w:left="56" w:right="167"/>
              <w:rPr>
                <w:sz w:val="24"/>
                <w:szCs w:val="24"/>
              </w:rPr>
            </w:pP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19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полнот</w:t>
            </w:r>
            <w:r>
              <w:rPr>
                <w:bCs/>
                <w:sz w:val="24"/>
                <w:szCs w:val="24"/>
              </w:rPr>
              <w:t>ы и регулярности освещения тематики, анализ содержания</w:t>
            </w:r>
            <w:r>
              <w:rPr>
                <w:sz w:val="24"/>
                <w:szCs w:val="24"/>
              </w:rPr>
              <w:t xml:space="preserve"> вопросов межнациональных отношений, этнокультурного многообразия, противодействия экстремизму и другие аспекты государственной национальной политики, в</w:t>
            </w:r>
            <w:r>
              <w:rPr>
                <w:bCs/>
                <w:sz w:val="24"/>
                <w:szCs w:val="24"/>
              </w:rPr>
              <w:t>ыявление рисков</w:t>
            </w:r>
            <w:r>
              <w:rPr>
                <w:sz w:val="24"/>
                <w:szCs w:val="24"/>
              </w:rPr>
              <w:t>, способствующих разжиганию межнаци</w:t>
            </w:r>
            <w:r>
              <w:rPr>
                <w:sz w:val="24"/>
                <w:szCs w:val="24"/>
              </w:rPr>
              <w:t xml:space="preserve">ональной или межконфессиональной розни, распространению </w:t>
            </w:r>
            <w:r>
              <w:rPr>
                <w:sz w:val="24"/>
                <w:szCs w:val="24"/>
              </w:rPr>
              <w:lastRenderedPageBreak/>
              <w:t>экстремистских идей, дискриминации по национальному или религиозному признаку. 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взаимодействия с органами власти</w:t>
            </w:r>
            <w:r>
              <w:rPr>
                <w:sz w:val="24"/>
                <w:szCs w:val="24"/>
              </w:rPr>
              <w:t xml:space="preserve">. 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Частота публикаций, соответствие целям освещения Стратегии, взаимодействие с органами власти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выступления в СМИ представителей органов МСУ и подведомственных учреждений по актуальным вопросам государственной национальной политики в формате интервью, комментариев, пресс-конференций и т.д.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Бутурлинского муниципаль</w:t>
            </w:r>
            <w:r>
              <w:rPr>
                <w:sz w:val="24"/>
                <w:szCs w:val="24"/>
              </w:rPr>
              <w:t xml:space="preserve">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19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полноты и регулярности освещения тематики, анализ содержания</w:t>
            </w:r>
            <w:r>
              <w:rPr>
                <w:sz w:val="24"/>
                <w:szCs w:val="24"/>
              </w:rPr>
              <w:t xml:space="preserve"> вопросов межнациональных отношений, этнокультурного многообразия, противодействия экстремизму и другие аспекты государственной национальной политики, в</w:t>
            </w:r>
            <w:r>
              <w:rPr>
                <w:bCs/>
                <w:sz w:val="24"/>
                <w:szCs w:val="24"/>
              </w:rPr>
              <w:t>ыявление рисков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способствующих разжиганию межнациональной или межконфессиональной розни, распространени</w:t>
            </w:r>
            <w:r>
              <w:rPr>
                <w:sz w:val="24"/>
                <w:szCs w:val="24"/>
              </w:rPr>
              <w:t>ю экстремистских идей, дискриминации по национальному или религиозному признаку. 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взаимодействия с органами власти</w:t>
            </w:r>
            <w:r>
              <w:rPr>
                <w:sz w:val="24"/>
                <w:szCs w:val="24"/>
              </w:rPr>
              <w:t xml:space="preserve">. 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Увеличение частоты публикаций, соответствие целям освещения Стратегии, взаимодействие с органами власти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</w:t>
            </w:r>
            <w:r>
              <w:rPr>
                <w:szCs w:val="24"/>
              </w:rPr>
              <w:t xml:space="preserve">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и публикация в районной газете «Бутурлинская жизнь»  информационно-аналитических материалов, посвящённых гармонизации межнациональных </w:t>
            </w:r>
            <w:r>
              <w:rPr>
                <w:szCs w:val="24"/>
              </w:rPr>
              <w:lastRenderedPageBreak/>
              <w:t>отношений.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полноты и регулярности освещения тематики, анализ содержания вопросов межнациональных отношений, этнокультурного многообразия, противодействия </w:t>
            </w:r>
            <w:r>
              <w:rPr>
                <w:sz w:val="24"/>
                <w:szCs w:val="24"/>
              </w:rPr>
              <w:lastRenderedPageBreak/>
              <w:t>экстремизму и другие аспекты государственной национальной политики, выявление рисков, способствующих разжиганию межнациональной или межконфессиональной розни, распространению экстремистских идей, дискриминации по национальному или религиозному признаку.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>ализ взаимодействия с органами власти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Увеличение частоты публикаций, соответствие целям освещения Стратегии, взаимодействие с органами власти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и актуализация этноконфессионального паспорта Бутурлинского муниципального округа </w:t>
            </w:r>
            <w:r>
              <w:rPr>
                <w:szCs w:val="24"/>
              </w:rPr>
              <w:lastRenderedPageBreak/>
              <w:t>Нижегородской области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Сбор и систематизация </w:t>
            </w:r>
            <w:r>
              <w:rPr>
                <w:sz w:val="24"/>
                <w:szCs w:val="24"/>
              </w:rPr>
              <w:t xml:space="preserve">данных о национальном и конфессиональном </w:t>
            </w:r>
            <w:r>
              <w:rPr>
                <w:sz w:val="24"/>
                <w:szCs w:val="24"/>
              </w:rPr>
              <w:lastRenderedPageBreak/>
              <w:t xml:space="preserve">составе населения, включая численность представителей разных этнических групп и религиозных организаций.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демографических процессов.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миграционных потоков.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социально-экономической ситуации, которая может влиять на межнациональные и межконфессиональные отношения (уровень безработицы, доступ к социальной инфраструктуре и др.).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и профилактика </w:t>
            </w:r>
            <w:r>
              <w:rPr>
                <w:sz w:val="24"/>
                <w:szCs w:val="24"/>
              </w:rPr>
              <w:lastRenderedPageBreak/>
              <w:t>конфликтов — регистрация случаев социальных и бытовы</w:t>
            </w:r>
            <w:r>
              <w:rPr>
                <w:sz w:val="24"/>
                <w:szCs w:val="24"/>
              </w:rPr>
              <w:t>х конфликтов с этническим или религиозным компонентом, а также правонарушений, связанных с экстремизмом.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Улучшение демографических показателей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</w:t>
            </w:r>
            <w:r>
              <w:rPr>
                <w:szCs w:val="24"/>
              </w:rPr>
              <w:lastRenderedPageBreak/>
              <w:t xml:space="preserve">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семинара-совещания с территориальными отделами администрации  Бутурлинского округа Нижегородской области по обсуждению вопросов реализации Стратегии государственной национальной политики Российской Федерации до 2025 года и Плана реализации Страт</w:t>
            </w:r>
            <w:r>
              <w:rPr>
                <w:szCs w:val="24"/>
              </w:rPr>
              <w:t>егии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активности деятельности </w:t>
            </w:r>
            <w:r>
              <w:rPr>
                <w:sz w:val="24"/>
                <w:szCs w:val="24"/>
              </w:rPr>
              <w:t xml:space="preserve">реализации Стратегии государственной национальной политики Российской Федерации 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 в год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 деятельности координационных и консультативных структур по вопросам межнациональных и этноконфессиональных отношений</w:t>
            </w:r>
          </w:p>
          <w:p w:rsidR="005A38D9" w:rsidRDefault="005A38D9">
            <w:pPr>
              <w:rPr>
                <w:szCs w:val="24"/>
              </w:rPr>
            </w:pP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Гармонизация межнациональных и межконфессиональных отношений.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состояния межнациональных и межконфессиональных отношений.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</w:t>
            </w:r>
            <w:r>
              <w:rPr>
                <w:sz w:val="24"/>
                <w:szCs w:val="24"/>
              </w:rPr>
              <w:t xml:space="preserve"> этническими и религиозными сообществами. Регулярное общение с лидерами этнических групп и религиозных организаций, содействие работе с мигрантами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граждан, отмечающих отсутствие дискриминации.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выявленных и урегулирова</w:t>
            </w:r>
            <w:r>
              <w:rPr>
                <w:sz w:val="24"/>
                <w:szCs w:val="24"/>
              </w:rPr>
              <w:t>нных конфликтных ситуаций.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администрации 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Участие в мероприятиях, проводимых в рамках Плана реализации стратегии в Нижегородской области</w:t>
            </w:r>
          </w:p>
          <w:p w:rsidR="005A38D9" w:rsidRDefault="005A38D9">
            <w:pPr>
              <w:pStyle w:val="43"/>
              <w:spacing w:line="100" w:lineRule="atLeast"/>
              <w:ind w:left="56" w:right="167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5A38D9"/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направления деятельности организаций, участвующих в реализации Плана</w:t>
            </w:r>
            <w:bookmarkStart w:id="1" w:name="undefined"/>
            <w:bookmarkEnd w:id="1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соответствии с отдельным планом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</w:t>
            </w:r>
            <w:r>
              <w:rPr>
                <w:szCs w:val="24"/>
              </w:rPr>
              <w:lastRenderedPageBreak/>
              <w:t xml:space="preserve">сетях администрации </w:t>
            </w: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lastRenderedPageBreak/>
              <w:t>2.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</w:t>
            </w:r>
            <w:r>
              <w:rPr>
                <w:rStyle w:val="13"/>
                <w:b/>
                <w:bCs/>
                <w:sz w:val="24"/>
                <w:szCs w:val="24"/>
              </w:rPr>
              <w:t xml:space="preserve">остей, воспитание патриотизма 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56" w:right="167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Проведение мероприятий, посвященных Дню славянской письменности и культуры (24 мая)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5A38D9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>Познакомить участников с историей создания славянской азбуки, её создателями — Кириллом и Мефодием, их просветительской деятельности.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Ознакомить с ролью письменн</w:t>
            </w:r>
            <w:r w:rsidRPr="006A53FA">
              <w:rPr>
                <w:color w:val="000000"/>
                <w:sz w:val="24"/>
                <w:szCs w:val="24"/>
              </w:rPr>
              <w:t>ости в развитии культуры, показать связь между прошлым и настоящим. 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Дать представление о первых книгах на Руси, истории книгопечатания.</w:t>
            </w:r>
          </w:p>
          <w:p w:rsidR="005A38D9" w:rsidRPr="006A53FA" w:rsidRDefault="005A38D9">
            <w:pPr>
              <w:pStyle w:val="43"/>
              <w:spacing w:line="10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мероприятий-10,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участников-</w:t>
            </w:r>
            <w:r>
              <w:rPr>
                <w:rStyle w:val="13"/>
                <w:sz w:val="24"/>
                <w:szCs w:val="24"/>
                <w:lang w:val="en-US"/>
              </w:rPr>
              <w:t>1400</w:t>
            </w:r>
            <w:r>
              <w:rPr>
                <w:rStyle w:val="13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</w:t>
            </w:r>
            <w:r>
              <w:rPr>
                <w:sz w:val="24"/>
                <w:szCs w:val="24"/>
              </w:rPr>
              <w:t>льных сетях управления 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2.2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2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Проведение </w:t>
            </w:r>
            <w:r>
              <w:rPr>
                <w:rStyle w:val="13"/>
                <w:sz w:val="24"/>
                <w:szCs w:val="24"/>
                <w:shd w:val="clear" w:color="auto" w:fill="FFFFFF"/>
              </w:rPr>
              <w:t>мероприятий, приуроченных ко Дню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lastRenderedPageBreak/>
              <w:t>солидарности в борьбе с терроризмом (3 сентября)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2026 - 2028 гг</w:t>
            </w:r>
          </w:p>
          <w:p w:rsidR="005A38D9" w:rsidRDefault="005A38D9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13"/>
                <w:sz w:val="24"/>
                <w:szCs w:val="24"/>
              </w:rPr>
              <w:t xml:space="preserve">Управление образования и спорта </w:t>
            </w:r>
            <w:r>
              <w:rPr>
                <w:rStyle w:val="13"/>
                <w:sz w:val="24"/>
                <w:szCs w:val="24"/>
              </w:rPr>
              <w:lastRenderedPageBreak/>
              <w:t>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Средства  бюджета Бутурлинского </w:t>
            </w:r>
            <w:r>
              <w:rPr>
                <w:rStyle w:val="13"/>
                <w:sz w:val="24"/>
                <w:szCs w:val="24"/>
              </w:rPr>
              <w:lastRenderedPageBreak/>
              <w:t>муниципального округа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ind w:right="66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Формирование нравственной установки на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отрицание терроризма и экстремизма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> как способа решения конфликтов и проблем.Воспитание уважения к закону и праву как ключевым инструментам решения социальных проблем.Формирование негативного отношения ко всем проявлениям жестокости, насилия, нарушения прав личности, экстремизма во всех его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 формах.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мероприятий- 10,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</w:t>
            </w:r>
            <w:r>
              <w:rPr>
                <w:rStyle w:val="13"/>
                <w:sz w:val="24"/>
                <w:szCs w:val="24"/>
              </w:rPr>
              <w:lastRenderedPageBreak/>
              <w:t xml:space="preserve">участников </w:t>
            </w:r>
            <w:r>
              <w:rPr>
                <w:rStyle w:val="13"/>
                <w:sz w:val="24"/>
                <w:szCs w:val="24"/>
              </w:rPr>
              <w:t>-</w:t>
            </w:r>
            <w:r>
              <w:rPr>
                <w:rStyle w:val="13"/>
                <w:sz w:val="24"/>
                <w:szCs w:val="24"/>
                <w:lang w:val="en-US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Отчет на официальном сайте и на </w:t>
            </w:r>
            <w:r>
              <w:rPr>
                <w:szCs w:val="24"/>
              </w:rPr>
              <w:lastRenderedPageBreak/>
              <w:t>официальных страницах  в социальных сетях управления 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56" w:right="2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Реализация рабочих программ воспитания, в структуре которых предусмотрены мероприятия, направленные на </w:t>
            </w:r>
            <w:r>
              <w:rPr>
                <w:rStyle w:val="13"/>
                <w:sz w:val="24"/>
                <w:szCs w:val="24"/>
              </w:rPr>
              <w:lastRenderedPageBreak/>
              <w:t>воспитание традиционных для российской культуры ценностей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2026 - 2028 гг</w:t>
            </w: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постоянно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</w:t>
            </w:r>
            <w:r>
              <w:rPr>
                <w:rStyle w:val="13"/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Средства  бюджета Бутурлинского муниципального округа</w:t>
            </w:r>
          </w:p>
          <w:p w:rsidR="005A38D9" w:rsidRDefault="005A38D9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ind w:right="66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ind w:right="66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Приобщение к традиционным ценностям, таким как жизнь, достоинство, права и сво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боды человека,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патриотизм, гражданственность, служение Отечеству,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>преемственность поколений, единство народов России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образовательных организаций, реализующих рабочие программы, </w:t>
            </w:r>
            <w:r>
              <w:rPr>
                <w:rStyle w:val="13"/>
                <w:sz w:val="24"/>
                <w:szCs w:val="24"/>
              </w:rPr>
              <w:lastRenderedPageBreak/>
              <w:t xml:space="preserve">направленные на воспитание традиционных для российской культуры ценностей -10, количество участников- </w:t>
            </w:r>
            <w:r w:rsidRPr="00C64DD5">
              <w:rPr>
                <w:rStyle w:val="13"/>
                <w:sz w:val="24"/>
                <w:szCs w:val="24"/>
              </w:rPr>
              <w:t>100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Отчет на официальном сайте и</w:t>
            </w:r>
            <w:r>
              <w:rPr>
                <w:szCs w:val="24"/>
              </w:rPr>
              <w:t xml:space="preserve"> на официальных страницах  в социальных </w:t>
            </w:r>
            <w:r>
              <w:rPr>
                <w:szCs w:val="24"/>
              </w:rPr>
              <w:lastRenderedPageBreak/>
              <w:t>сетях управления образования и спорта администрации</w:t>
            </w: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Бутурлинские чтения имени Героя Советского Союза, маршала артиллерии Василия Ивановича Казакова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5A38D9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отдел культуры и туризма администрации Бутурлинского муниципального </w:t>
            </w: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 xml:space="preserve">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 xml:space="preserve">Средства 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бюджета Бутурлинского муниципального округа. </w:t>
            </w:r>
          </w:p>
          <w:p w:rsidR="005A38D9" w:rsidRPr="006A53FA" w:rsidRDefault="005A38D9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Участие в грантовой деятельности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lastRenderedPageBreak/>
              <w:t xml:space="preserve">Воспитание гражданственности и патриотизма у подрастающего поколения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 xml:space="preserve">посредством изучения </w:t>
            </w:r>
            <w:r w:rsidRPr="006A53FA">
              <w:rPr>
                <w:color w:val="000000"/>
                <w:sz w:val="24"/>
                <w:szCs w:val="24"/>
              </w:rPr>
              <w:t>героического прошлого нашей страны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>Количество проведенных маршальских уроков – не менее 10 в год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на официальном сайте и на официальных страницах  в </w:t>
            </w:r>
            <w:r>
              <w:rPr>
                <w:sz w:val="24"/>
                <w:szCs w:val="24"/>
              </w:rPr>
              <w:lastRenderedPageBreak/>
              <w:t>социальных 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Всероссийский конкурс исполнителей народной песни «Вишневая метель» памяти Л.Г. Зыкиной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отдел культуры и туризма администрации Бутурлинского муниципального округа 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Средства 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бюджета Бутурлинского муниципального округа. </w:t>
            </w:r>
          </w:p>
          <w:p w:rsidR="005A38D9" w:rsidRPr="006A53FA" w:rsidRDefault="005A38D9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Участие в грантовой деяте</w:t>
            </w:r>
            <w:r w:rsidRPr="006A53FA">
              <w:rPr>
                <w:bCs/>
                <w:color w:val="000000"/>
                <w:sz w:val="24"/>
                <w:szCs w:val="24"/>
              </w:rPr>
              <w:t>льности</w:t>
            </w:r>
          </w:p>
          <w:p w:rsidR="005A38D9" w:rsidRPr="006A53FA" w:rsidRDefault="005A38D9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Создание условий для вовлечения молодого поколения в реализацию мероприятий проекта с целью формирования духовно-нравственных и культурных ориентиров, основанных на преемственности поколений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Ежегодное увеличение количества участников конкурса с по</w:t>
            </w:r>
            <w:r w:rsidRPr="006A53FA">
              <w:rPr>
                <w:bCs/>
                <w:color w:val="000000"/>
                <w:sz w:val="24"/>
                <w:szCs w:val="24"/>
              </w:rPr>
              <w:t>вышенным  уровнем их мастерства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социальных 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2.6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Муниципальная патриотическая квест-игра «По местам нашей памяти» 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отдел культуры и туризма администрации Бутурлинского муниципального округа </w:t>
            </w: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Формирование чувства принадлежности к единому многонациональному народу России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Количество команд- не менее 4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на официальном сайте и на официальных страницах  в социальных </w:t>
            </w:r>
            <w:r>
              <w:rPr>
                <w:sz w:val="24"/>
                <w:szCs w:val="24"/>
              </w:rPr>
              <w:lastRenderedPageBreak/>
              <w:t>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Разработка и внедрение аудиовизуальных материалов по изучению культурных ценностей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Руководители учреждений культуры Бутурлинск</w:t>
            </w:r>
            <w:r w:rsidRPr="006A53FA">
              <w:rPr>
                <w:bCs/>
                <w:color w:val="000000"/>
                <w:sz w:val="24"/>
                <w:szCs w:val="24"/>
              </w:rPr>
              <w:t>ого муниципального округа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Включение в создание роликов детей и молодежи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Увеличение количества разработанного  материала 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социальных 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2.8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Проведение торжественных мероприятий, приуроченных к праздничным и памятным датам в истории народов России, в том числе посвященных: Дню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>России, дню народного единства, Дню Победы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Руководители учреждений культуры Бутурлинского муниципального окру</w:t>
            </w:r>
            <w:r w:rsidRPr="006A53FA">
              <w:rPr>
                <w:b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В пределах средств, предусмотренных в бюджете Бутурлинского муниципального округа 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Утверждение идей патриотизма, служения Отечеству и ответственности за его судьбу.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Популяризация достоверных и научно обоснованных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исторических знаний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> о значимых событиях истории России, включая историю государствообразующего русского народа и других народов страны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>Содействие межнациональному (межэтническому) согласию.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Ежегодное увеличение охвата населения, участвующего в мероприятиях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</w:t>
            </w:r>
            <w:r>
              <w:rPr>
                <w:sz w:val="24"/>
                <w:szCs w:val="24"/>
              </w:rPr>
              <w:t xml:space="preserve">ом сайте и на официальных страницах  в социальных сетях отдела культуры и туризма </w:t>
            </w:r>
            <w:r>
              <w:rPr>
                <w:sz w:val="24"/>
                <w:szCs w:val="24"/>
              </w:rPr>
              <w:lastRenderedPageBreak/>
              <w:t>администрации</w:t>
            </w: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Проведение мероприятий, направленных на популяризацию истории Отечества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Руководители учреждений культуры Бутурлинского муниципального округа</w:t>
            </w: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В пределах средств, предусмотренных в бюджете Бутурлинского муниципального округа </w:t>
            </w: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Популяризация достоверных и научно обоснованных исторических знаний о значимых событиях истории России, включая историю государствообразующего русского народа и других наро</w:t>
            </w:r>
            <w:r w:rsidRPr="006A53FA">
              <w:rPr>
                <w:color w:val="000000"/>
                <w:sz w:val="24"/>
                <w:szCs w:val="24"/>
              </w:rPr>
              <w:t xml:space="preserve">дов России, предупреждение и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>противодействие фальсификации истории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lastRenderedPageBreak/>
              <w:t>Количество мероприятий – не менее 5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социальных 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trHeight w:val="276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2.10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Поддержка развития народных худо</w:t>
            </w:r>
            <w:r w:rsidRPr="006A53FA">
              <w:rPr>
                <w:color w:val="000000"/>
                <w:sz w:val="24"/>
                <w:szCs w:val="24"/>
              </w:rPr>
              <w:t>жественных промыслов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отдел культуры и туризма администрации Бутурлинского муниципального округа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В пределах средств, предусмотренных в бюджете Бутурлинского муниципального округа </w:t>
            </w: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  <w:p w:rsidR="005A38D9" w:rsidRPr="006A53FA" w:rsidRDefault="005A38D9">
            <w:pPr>
              <w:pStyle w:val="a3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C</w:t>
            </w:r>
            <w:r w:rsidRPr="006A53FA">
              <w:rPr>
                <w:color w:val="000000"/>
                <w:sz w:val="24"/>
                <w:szCs w:val="24"/>
              </w:rPr>
              <w:t>охранение и популяризация нематериального этнокультурного достояния Российской Федерации, народного художественного творчества, содействие возрождению, сохранению и развитию народных промыслов и ремесел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bCs/>
                <w:color w:val="000000"/>
                <w:sz w:val="24"/>
                <w:szCs w:val="24"/>
              </w:rPr>
            </w:pPr>
            <w:r w:rsidRPr="006A53FA">
              <w:rPr>
                <w:bCs/>
                <w:color w:val="000000"/>
                <w:sz w:val="24"/>
                <w:szCs w:val="24"/>
              </w:rPr>
              <w:t>Увеличение количества работ, выезды на конкурсы ДПИ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тчет на официальном сайте и на официальных страницах  в социальных сетях отдела культуры и туризма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afb"/>
              <w:widowControl w:val="0"/>
              <w:numPr>
                <w:ilvl w:val="0"/>
                <w:numId w:val="7"/>
              </w:numPr>
              <w:ind w:right="68"/>
              <w:rPr>
                <w:rFonts w:eastAsia="Calibri"/>
                <w:b/>
              </w:rPr>
            </w:pPr>
            <w:r>
              <w:rPr>
                <w:rStyle w:val="13"/>
                <w:rFonts w:eastAsia="Calibri"/>
                <w:b/>
                <w:sz w:val="24"/>
                <w:szCs w:val="24"/>
              </w:rPr>
              <w:t>Обеспечение межнационального мира и согласия, гармонизации межнациональных (межэтнических) отношений</w:t>
            </w:r>
          </w:p>
        </w:tc>
      </w:tr>
      <w:tr w:rsidR="005A38D9">
        <w:trPr>
          <w:trHeight w:val="898"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56" w:right="25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>Проведение и участие в мероприятиях, приуроченных ко Дню России (12 июня)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5A38D9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         (</w:t>
            </w:r>
            <w:r>
              <w:rPr>
                <w:rStyle w:val="13"/>
                <w:sz w:val="24"/>
                <w:szCs w:val="24"/>
              </w:rPr>
              <w:t>в рамках муниципальны</w:t>
            </w:r>
            <w:r>
              <w:rPr>
                <w:rStyle w:val="13"/>
                <w:sz w:val="24"/>
                <w:szCs w:val="24"/>
              </w:rPr>
              <w:lastRenderedPageBreak/>
              <w:t>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ind w:right="66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сформировать у подрастающего поколения представление об истории и современном значении Дня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России, воспитать чувство гордости за Отечество и ответственность за его развитие,</w:t>
            </w:r>
          </w:p>
          <w:p w:rsidR="005A38D9" w:rsidRPr="006A53FA" w:rsidRDefault="006A53FA">
            <w:pPr>
              <w:pStyle w:val="43"/>
              <w:spacing w:line="100" w:lineRule="atLeast"/>
              <w:ind w:right="66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>воспитывать уважение к государственным символам РФ (флагу, гербу, гимну).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мероприятий- не менее 10,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</w:t>
            </w:r>
            <w:r>
              <w:rPr>
                <w:rStyle w:val="13"/>
                <w:sz w:val="24"/>
                <w:szCs w:val="24"/>
              </w:rPr>
              <w:t xml:space="preserve"> -</w:t>
            </w:r>
            <w:r w:rsidRPr="00C64DD5">
              <w:rPr>
                <w:rStyle w:val="13"/>
                <w:sz w:val="24"/>
                <w:szCs w:val="24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</w:t>
            </w:r>
            <w:r>
              <w:rPr>
                <w:szCs w:val="24"/>
              </w:rPr>
              <w:lastRenderedPageBreak/>
              <w:t>управления образования и спорта администра</w:t>
            </w:r>
            <w:r>
              <w:rPr>
                <w:szCs w:val="24"/>
              </w:rPr>
              <w:t>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56" w:right="25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>Проведение и участие в мероприятиях, приуроченных ко Дню народного единства (4 ноября)</w:t>
            </w:r>
          </w:p>
          <w:p w:rsidR="005A38D9" w:rsidRDefault="005A38D9">
            <w:pPr>
              <w:pStyle w:val="43"/>
              <w:spacing w:line="100" w:lineRule="atLeast"/>
              <w:ind w:left="56" w:right="2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 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     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 детей и молодежи чувство общности, принадлежности к истории страны и ее достижениям</w:t>
            </w:r>
          </w:p>
          <w:p w:rsidR="005A38D9" w:rsidRDefault="005A38D9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мероприятий- не менее 10,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</w:t>
            </w:r>
            <w:r>
              <w:rPr>
                <w:rStyle w:val="13"/>
                <w:sz w:val="24"/>
                <w:szCs w:val="24"/>
              </w:rPr>
              <w:t>ство участников -</w:t>
            </w:r>
            <w:r w:rsidRPr="00C64DD5">
              <w:rPr>
                <w:rStyle w:val="13"/>
                <w:sz w:val="24"/>
                <w:szCs w:val="24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Отчет на официальном сайте и на официальных страницах  в социальных сетях управления 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56" w:right="2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Проведение и участие в мероприятиях, приуроченных к Международному дню толерантности (16 </w:t>
            </w:r>
            <w:r>
              <w:rPr>
                <w:rStyle w:val="13"/>
                <w:sz w:val="24"/>
                <w:szCs w:val="24"/>
              </w:rPr>
              <w:lastRenderedPageBreak/>
              <w:t>ноября)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2026 - 2028</w:t>
            </w:r>
            <w:r>
              <w:rPr>
                <w:sz w:val="24"/>
                <w:szCs w:val="24"/>
              </w:rPr>
              <w:t xml:space="preserve"> гг</w:t>
            </w:r>
          </w:p>
          <w:p w:rsidR="005A38D9" w:rsidRDefault="006A53FA">
            <w:pPr>
              <w:pStyle w:val="43"/>
              <w:spacing w:line="100" w:lineRule="atLeast"/>
              <w:ind w:left="-5" w:right="95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Управление образования и спорта администрации Бутурлинского </w:t>
            </w:r>
            <w:r>
              <w:rPr>
                <w:rStyle w:val="13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Средства  бюджета Бутурлинского муниципального округа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lastRenderedPageBreak/>
              <w:t xml:space="preserve">формирование знаний о толерантности, её принципах и значении для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>гармоничного общения подрастающего поколения; </w:t>
            </w:r>
          </w:p>
          <w:p w:rsidR="005A38D9" w:rsidRDefault="005A38D9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мероприятий- не менее 10,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 -</w:t>
            </w:r>
            <w:r w:rsidRPr="00C64DD5">
              <w:rPr>
                <w:rStyle w:val="13"/>
                <w:sz w:val="24"/>
                <w:szCs w:val="24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</w:t>
            </w:r>
            <w:r>
              <w:rPr>
                <w:szCs w:val="24"/>
              </w:rPr>
              <w:lastRenderedPageBreak/>
              <w:t>социальных сетях управления 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Проведение мероприятий в муниципальных образовательных организациях по темам формирования толерантности в обществе, межнациональног</w:t>
            </w:r>
            <w:r>
              <w:rPr>
                <w:rStyle w:val="13"/>
                <w:sz w:val="24"/>
                <w:szCs w:val="24"/>
              </w:rPr>
              <w:t>о и этноконфессионального мира и согласия</w:t>
            </w:r>
          </w:p>
          <w:p w:rsidR="005A38D9" w:rsidRDefault="005A38D9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</w:p>
          <w:p w:rsidR="005A38D9" w:rsidRDefault="005A38D9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27" w:right="68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6A53FA">
            <w:pPr>
              <w:pStyle w:val="43"/>
              <w:spacing w:line="100" w:lineRule="atLeast"/>
              <w:ind w:left="27" w:right="68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Средства  бюджета Бутурлинского муниципального округа </w:t>
            </w:r>
            <w:r>
              <w:rPr>
                <w:rStyle w:val="13"/>
                <w:sz w:val="24"/>
                <w:szCs w:val="24"/>
              </w:rPr>
              <w:t xml:space="preserve">                 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формирование знаний о толерантности, её принципах и значении для гармоничного общения </w:t>
            </w:r>
          </w:p>
          <w:p w:rsidR="005A38D9" w:rsidRDefault="005A38D9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мероприятий- не менее 10, </w:t>
            </w:r>
          </w:p>
          <w:p w:rsidR="005A38D9" w:rsidRDefault="006A53FA">
            <w:pPr>
              <w:pStyle w:val="43"/>
              <w:spacing w:line="100" w:lineRule="atLeast"/>
              <w:ind w:left="27" w:right="68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участников </w:t>
            </w:r>
            <w:r>
              <w:rPr>
                <w:rStyle w:val="13"/>
                <w:sz w:val="24"/>
                <w:szCs w:val="24"/>
              </w:rPr>
              <w:t>-</w:t>
            </w:r>
            <w:r w:rsidRPr="00C64DD5">
              <w:rPr>
                <w:rStyle w:val="13"/>
                <w:sz w:val="24"/>
                <w:szCs w:val="24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</w:t>
            </w:r>
            <w:r>
              <w:rPr>
                <w:szCs w:val="24"/>
              </w:rPr>
              <w:t>страницах  в социальных сетях управления 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3.5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27" w:right="6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Проведение мероприятий с родительской общественностью по темам формирования толерантности в обществе, межнационального и </w:t>
            </w:r>
            <w:r>
              <w:rPr>
                <w:rStyle w:val="13"/>
                <w:sz w:val="24"/>
                <w:szCs w:val="24"/>
              </w:rPr>
              <w:lastRenderedPageBreak/>
              <w:t>этноконфессионального мира и согласия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27" w:right="68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2026 - 2028 гг</w:t>
            </w:r>
          </w:p>
          <w:p w:rsidR="005A38D9" w:rsidRDefault="006A53FA">
            <w:pPr>
              <w:pStyle w:val="43"/>
              <w:spacing w:line="100" w:lineRule="atLeast"/>
              <w:ind w:left="27" w:right="68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 (в рамках муниципальных программ </w:t>
            </w:r>
            <w:r>
              <w:rPr>
                <w:rStyle w:val="13"/>
                <w:sz w:val="24"/>
                <w:szCs w:val="24"/>
              </w:rPr>
              <w:lastRenderedPageBreak/>
              <w:t>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lastRenderedPageBreak/>
              <w:t>формирование знаний о толерантности, её принципах и значении для гармоничного общения; 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просвещение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>родителей в области психолого-педагогических аспектов воспитания толерантности; 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вовлечение семей в совместную деятельность, направленную на укрепление межн</w:t>
            </w:r>
            <w:r w:rsidRPr="006A53FA">
              <w:rPr>
                <w:color w:val="000000"/>
                <w:sz w:val="24"/>
                <w:szCs w:val="24"/>
              </w:rPr>
              <w:t>ационального и этноконфессионального согласия. </w:t>
            </w:r>
          </w:p>
          <w:p w:rsidR="005A38D9" w:rsidRPr="006A53FA" w:rsidRDefault="005A38D9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Количество мероприятий- не менее 10,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  <w:highlight w:val="yellow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участников </w:t>
            </w:r>
            <w:r>
              <w:rPr>
                <w:rStyle w:val="13"/>
                <w:sz w:val="24"/>
                <w:szCs w:val="24"/>
              </w:rPr>
              <w:t>-</w:t>
            </w:r>
            <w:r w:rsidRPr="00C64DD5">
              <w:rPr>
                <w:rStyle w:val="13"/>
                <w:sz w:val="24"/>
                <w:szCs w:val="24"/>
              </w:rPr>
              <w:t>1000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 xml:space="preserve">Отчет на официальном сайте и на официальных страницах  в социальных сетях управления </w:t>
            </w:r>
            <w:r>
              <w:rPr>
                <w:szCs w:val="24"/>
              </w:rPr>
              <w:lastRenderedPageBreak/>
              <w:t>образования и спорта администрации</w:t>
            </w: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numPr>
                <w:ilvl w:val="0"/>
                <w:numId w:val="7"/>
              </w:numPr>
              <w:spacing w:line="10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Style w:val="13"/>
                <w:rFonts w:eastAsia="Calibri"/>
                <w:b/>
                <w:sz w:val="24"/>
                <w:szCs w:val="24"/>
              </w:rPr>
              <w:lastRenderedPageBreak/>
              <w:t>Сохранение и поддержка этнокультурного и языкового многообразия Российской Федерации</w:t>
            </w:r>
          </w:p>
        </w:tc>
      </w:tr>
      <w:tr w:rsidR="005A38D9">
        <w:trPr>
          <w:trHeight w:val="283"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ind w:right="132"/>
              <w:rPr>
                <w:rFonts w:eastAsia="Courier New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Развитие кадрового потенциала в сфере изучения и преподавания языков народов России, изучение родного языка на базе образовательных организаций с этнокультурным компонентом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5A38D9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</w:t>
            </w:r>
            <w:r>
              <w:rPr>
                <w:rStyle w:val="13"/>
                <w:sz w:val="24"/>
                <w:szCs w:val="24"/>
              </w:rPr>
              <w:t>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ind w:right="155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  <w:highlight w:val="white"/>
              </w:rPr>
              <w:t>Совершенствование системы подготовки педагогических кадров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мероприятий- 1 в год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Отчет на официальном сайте и на официальных страницах  в социальных сетях управления образования и спорта администрации</w:t>
            </w:r>
          </w:p>
        </w:tc>
      </w:tr>
      <w:tr w:rsidR="005A38D9">
        <w:trPr>
          <w:trHeight w:val="1315"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widowControl w:val="0"/>
              <w:spacing w:line="100" w:lineRule="atLeast"/>
              <w:ind w:right="132"/>
              <w:rPr>
                <w:rFonts w:eastAsia="Courier New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Реализация мероприятий, направленных на распространение знаний об истории и культуре народов России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5A38D9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     (в рамках муниципальных программ округа)</w:t>
            </w:r>
          </w:p>
          <w:p w:rsidR="005A38D9" w:rsidRDefault="005A38D9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Распространение достоверных и научно обоснованных знаний</w:t>
            </w:r>
            <w:r w:rsidRPr="006A53FA">
              <w:rPr>
                <w:color w:val="000000"/>
                <w:sz w:val="24"/>
                <w:szCs w:val="24"/>
              </w:rPr>
              <w:t> о истории, культуре, традициях и языках народов России. 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Формирование уважения к культурному многообразию и традициям разных народов, воспитание патриотизма и гордости за свою страну. </w:t>
            </w:r>
          </w:p>
          <w:p w:rsidR="005A38D9" w:rsidRDefault="006A53FA">
            <w:pPr>
              <w:pStyle w:val="a3"/>
              <w:rPr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участников-</w:t>
            </w:r>
            <w:r>
              <w:rPr>
                <w:rStyle w:val="13"/>
                <w:sz w:val="24"/>
                <w:szCs w:val="24"/>
                <w:lang w:val="en-US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rPr>
                <w:szCs w:val="24"/>
              </w:rPr>
            </w:pPr>
            <w:r>
              <w:rPr>
                <w:szCs w:val="24"/>
              </w:rPr>
              <w:t>Отчет на официальном сайте и на официальн</w:t>
            </w:r>
            <w:r>
              <w:rPr>
                <w:szCs w:val="24"/>
              </w:rPr>
              <w:t>ых страницах  в социальных сетях управления образования и спорта администрации</w:t>
            </w:r>
          </w:p>
        </w:tc>
      </w:tr>
      <w:tr w:rsidR="005A38D9">
        <w:trPr>
          <w:trHeight w:val="1606"/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af1"/>
              <w:framePr w:hSpace="180" w:wrap="around" w:vAnchor="page" w:hAnchor="margin" w:y="7141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проведение ярмарок, выставок, направленных на популяризацию народных художественных промыслов, </w:t>
            </w:r>
            <w:r>
              <w:rPr>
                <w:rFonts w:ascii="Times New Roman" w:hAnsi="Times New Roman" w:cs="Times New Roman"/>
              </w:rPr>
              <w:lastRenderedPageBreak/>
              <w:t>декоративно-прикладного творчества, содействие развитию народных пр</w:t>
            </w:r>
            <w:r>
              <w:rPr>
                <w:rFonts w:ascii="Times New Roman" w:hAnsi="Times New Roman" w:cs="Times New Roman"/>
              </w:rPr>
              <w:t xml:space="preserve">омыслов и ремесел в Бутурлинском муниципальном округе Нижегородской области </w:t>
            </w:r>
          </w:p>
          <w:p w:rsidR="005A38D9" w:rsidRDefault="005A38D9">
            <w:pPr>
              <w:spacing w:line="100" w:lineRule="atLeast"/>
              <w:ind w:right="132"/>
              <w:rPr>
                <w:szCs w:val="24"/>
              </w:rPr>
            </w:pPr>
          </w:p>
          <w:p w:rsidR="005A38D9" w:rsidRDefault="005A38D9">
            <w:pPr>
              <w:spacing w:line="100" w:lineRule="atLeast"/>
              <w:ind w:right="132"/>
              <w:rPr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Отдел экономики, прогнозирования и инвестиционной политики администрации Бутурлинского </w:t>
            </w:r>
            <w:r>
              <w:rPr>
                <w:rStyle w:val="13"/>
                <w:sz w:val="24"/>
                <w:szCs w:val="24"/>
              </w:rPr>
              <w:lastRenderedPageBreak/>
              <w:t>МО Нижегородской области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При  наличии финансирования , в пределах </w:t>
            </w:r>
            <w:r>
              <w:rPr>
                <w:rStyle w:val="13"/>
                <w:sz w:val="24"/>
                <w:szCs w:val="24"/>
              </w:rPr>
              <w:t>средств  бюджета Бутурлинского муниципального округа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Популяризация и распространение  искусств народов РФ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    ярмарок – не менее 3  в год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Внутренняя отчетность, ежегодно до 31 декабря</w:t>
            </w: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afb"/>
              <w:widowControl w:val="0"/>
              <w:numPr>
                <w:ilvl w:val="0"/>
                <w:numId w:val="7"/>
              </w:numPr>
              <w:jc w:val="center"/>
              <w:rPr>
                <w:rFonts w:eastAsia="Calibri"/>
                <w:b/>
              </w:rPr>
            </w:pPr>
            <w:r>
              <w:rPr>
                <w:rStyle w:val="13"/>
                <w:rFonts w:eastAsia="Calibri"/>
                <w:b/>
                <w:sz w:val="24"/>
                <w:szCs w:val="24"/>
              </w:rPr>
              <w:t>Развитие системы образования, гражданского патриотического воспитания подрастающих поколений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47" w:right="18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Участие в акции «Я – гражданин  Российской Федерации»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     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 у детей и молодежи чувство общности, принадлежнос</w:t>
            </w:r>
            <w:r>
              <w:rPr>
                <w:sz w:val="24"/>
                <w:szCs w:val="24"/>
              </w:rPr>
              <w:t>ти к истории страны и ее достижениям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8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мероприятий в рамках акции- 5, количество участников-</w:t>
            </w:r>
            <w:r w:rsidRPr="00C64DD5">
              <w:rPr>
                <w:rStyle w:val="13"/>
                <w:sz w:val="24"/>
                <w:szCs w:val="24"/>
              </w:rPr>
              <w:t xml:space="preserve"> 1400 </w:t>
            </w:r>
          </w:p>
          <w:p w:rsidR="005A38D9" w:rsidRDefault="005A38D9">
            <w:pPr>
              <w:pStyle w:val="43"/>
              <w:spacing w:line="100" w:lineRule="atLeast"/>
              <w:ind w:right="88"/>
              <w:rPr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социальных сетях управления образования и спорта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5.2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2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Проведение мероприятий, направленных на </w:t>
            </w:r>
            <w:r>
              <w:rPr>
                <w:rStyle w:val="13"/>
                <w:sz w:val="24"/>
                <w:szCs w:val="24"/>
              </w:rPr>
              <w:lastRenderedPageBreak/>
              <w:t xml:space="preserve">патриотическое воспитание молодежи, </w:t>
            </w:r>
            <w:r>
              <w:rPr>
                <w:color w:val="000000"/>
                <w:sz w:val="24"/>
                <w:szCs w:val="24"/>
              </w:rPr>
              <w:t>формирование уважения к историческому и культурному наследию, традициям России, приуроченных к памятным датам в истории народов России, в том числе: Дню Победы в Великой Отечествен</w:t>
            </w:r>
            <w:r>
              <w:rPr>
                <w:color w:val="000000"/>
                <w:sz w:val="24"/>
                <w:szCs w:val="24"/>
              </w:rPr>
              <w:t>ной войне, Дню России, Дню памяти и скорби, День памяти воинов-интернационалистов, Дню государственного флага РФ, Дню народного единства, Дню Конституции РФ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2026 - 2028 гг</w:t>
            </w: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Управление образования и спорта </w:t>
            </w:r>
            <w:r>
              <w:rPr>
                <w:rStyle w:val="13"/>
                <w:sz w:val="24"/>
                <w:szCs w:val="24"/>
              </w:rPr>
              <w:lastRenderedPageBreak/>
              <w:t xml:space="preserve">администрации Бутурлинского муниципального </w:t>
            </w:r>
            <w:r>
              <w:rPr>
                <w:rStyle w:val="13"/>
                <w:sz w:val="24"/>
                <w:szCs w:val="24"/>
              </w:rPr>
              <w:t>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Средства  бюджета Бутурлинского </w:t>
            </w:r>
            <w:r>
              <w:rPr>
                <w:rStyle w:val="13"/>
                <w:sz w:val="24"/>
                <w:szCs w:val="24"/>
              </w:rPr>
              <w:lastRenderedPageBreak/>
              <w:t>муниципального округа                  (в рамках 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</w:t>
            </w:r>
            <w:r>
              <w:rPr>
                <w:sz w:val="24"/>
                <w:szCs w:val="24"/>
              </w:rPr>
              <w:t xml:space="preserve">здание и развитие проектов, направленных на </w:t>
            </w:r>
            <w:r>
              <w:rPr>
                <w:sz w:val="24"/>
                <w:szCs w:val="24"/>
              </w:rPr>
              <w:lastRenderedPageBreak/>
              <w:t>сближение поколений и передачу традиционных российских духовно-нравственных ценностей от старших поколений к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мероприятий -5, </w:t>
            </w:r>
          </w:p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количество </w:t>
            </w:r>
            <w:r>
              <w:rPr>
                <w:rStyle w:val="13"/>
                <w:sz w:val="24"/>
                <w:szCs w:val="24"/>
              </w:rPr>
              <w:lastRenderedPageBreak/>
              <w:t>участников -</w:t>
            </w:r>
            <w:r>
              <w:rPr>
                <w:rStyle w:val="13"/>
                <w:sz w:val="24"/>
                <w:szCs w:val="24"/>
                <w:lang w:val="en-US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 на официальном сайте и на </w:t>
            </w:r>
            <w:r>
              <w:rPr>
                <w:sz w:val="24"/>
                <w:szCs w:val="24"/>
              </w:rPr>
              <w:lastRenderedPageBreak/>
              <w:t>официальных страницах  в социальных сетях управления образования и спорта администрации</w:t>
            </w:r>
          </w:p>
          <w:p w:rsidR="005A38D9" w:rsidRDefault="005A38D9">
            <w:pPr>
              <w:rPr>
                <w:szCs w:val="24"/>
              </w:rPr>
            </w:pP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afb"/>
              <w:widowControl w:val="0"/>
              <w:numPr>
                <w:ilvl w:val="0"/>
                <w:numId w:val="7"/>
              </w:numPr>
              <w:rPr>
                <w:rFonts w:eastAsia="Calibri"/>
                <w:b/>
              </w:rPr>
            </w:pPr>
            <w:r>
              <w:rPr>
                <w:rStyle w:val="13"/>
                <w:rFonts w:eastAsia="Calibri"/>
                <w:b/>
                <w:sz w:val="24"/>
                <w:szCs w:val="24"/>
              </w:rPr>
              <w:lastRenderedPageBreak/>
              <w:t xml:space="preserve">Поддержка русского языка как государственного языка Российской Федерации и языков народов России 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6.1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left="47" w:right="18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Проведение мероприятий, посвященных Дню русского языка (6 июня)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t>2026 - 2028 гг</w:t>
            </w: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</w:t>
            </w:r>
            <w:r>
              <w:rPr>
                <w:rStyle w:val="13"/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Средства  бюджета Бутурлинского муниципального округа                (в рамках </w:t>
            </w:r>
            <w:r>
              <w:rPr>
                <w:rStyle w:val="13"/>
                <w:sz w:val="24"/>
                <w:szCs w:val="24"/>
              </w:rPr>
              <w:lastRenderedPageBreak/>
              <w:t>муниципальных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43"/>
              <w:spacing w:line="100" w:lineRule="atLeast"/>
              <w:ind w:right="155"/>
              <w:rPr>
                <w:color w:val="000000"/>
                <w:sz w:val="24"/>
                <w:szCs w:val="24"/>
              </w:rPr>
            </w:pPr>
            <w:r w:rsidRPr="006A53FA"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highlight w:val="white"/>
              </w:rPr>
              <w:lastRenderedPageBreak/>
              <w:t>с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оздание условий для формирования интереса детей и подростков к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t xml:space="preserve">лучшим образцам культурного </w:t>
            </w:r>
            <w:r w:rsidRPr="006A53FA">
              <w:rPr>
                <w:color w:val="000000"/>
                <w:sz w:val="24"/>
                <w:szCs w:val="24"/>
                <w:highlight w:val="white"/>
              </w:rPr>
              <w:lastRenderedPageBreak/>
              <w:t>наследия нашей Родины, укрепление связи поколений для сохранения общей исторической памяти,</w:t>
            </w:r>
          </w:p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>создание оптимальных условий д</w:t>
            </w:r>
            <w:r>
              <w:rPr>
                <w:sz w:val="24"/>
                <w:szCs w:val="24"/>
              </w:rPr>
              <w:t xml:space="preserve">ля использования, сохранения и развития русского языка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8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 xml:space="preserve">Количество мероприятий -6, </w:t>
            </w:r>
          </w:p>
          <w:p w:rsidR="005A38D9" w:rsidRDefault="006A53FA">
            <w:pPr>
              <w:pStyle w:val="43"/>
              <w:spacing w:line="100" w:lineRule="atLeast"/>
              <w:ind w:right="88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участников-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>
              <w:rPr>
                <w:rStyle w:val="13"/>
                <w:sz w:val="24"/>
                <w:szCs w:val="24"/>
                <w:lang w:val="en-US"/>
              </w:rPr>
              <w:t>1400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на официальном сайте и на официальных страницах  в социальных </w:t>
            </w:r>
            <w:r>
              <w:rPr>
                <w:sz w:val="24"/>
                <w:szCs w:val="24"/>
              </w:rPr>
              <w:lastRenderedPageBreak/>
              <w:t>сетях управления образования и спорта администрации</w:t>
            </w:r>
          </w:p>
          <w:p w:rsidR="005A38D9" w:rsidRDefault="005A38D9">
            <w:pPr>
              <w:pStyle w:val="43"/>
              <w:spacing w:line="100" w:lineRule="atLeast"/>
              <w:ind w:right="88"/>
              <w:rPr>
                <w:sz w:val="24"/>
                <w:szCs w:val="24"/>
              </w:rPr>
            </w:pP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3"/>
                <w:b/>
                <w:bCs/>
                <w:sz w:val="24"/>
                <w:szCs w:val="24"/>
              </w:rPr>
              <w:lastRenderedPageBreak/>
              <w:t>7.</w:t>
            </w:r>
            <w:r>
              <w:rPr>
                <w:rStyle w:val="13"/>
                <w:b/>
                <w:bCs/>
                <w:sz w:val="24"/>
                <w:szCs w:val="24"/>
              </w:rPr>
              <w:tab/>
            </w:r>
            <w:r>
              <w:rPr>
                <w:rStyle w:val="13"/>
                <w:b/>
                <w:bCs/>
                <w:sz w:val="24"/>
                <w:szCs w:val="24"/>
              </w:rPr>
              <w:t xml:space="preserve">Информационное обеспечение исполнения плана мероприятий по реализации Стратегии государственной национальной политики Российской Федерации 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ind w:hanging="8"/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Информационное сопровождение мероприятий, связанных с реализацией Стратегии государственной национальной полити</w:t>
            </w:r>
            <w:r>
              <w:rPr>
                <w:szCs w:val="24"/>
                <w:highlight w:val="white"/>
              </w:rPr>
              <w:t>ки Российской Федерации до 2028 года</w:t>
            </w:r>
          </w:p>
          <w:p w:rsidR="005A38D9" w:rsidRDefault="006A53FA">
            <w:pPr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на территории Бутурлинского муниципального округа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  <w:highlight w:val="white"/>
              </w:rPr>
            </w:pPr>
            <w:r>
              <w:rPr>
                <w:szCs w:val="24"/>
              </w:rPr>
              <w:t>2026-2028</w:t>
            </w:r>
          </w:p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  <w:highlight w:val="white"/>
              </w:rPr>
              <w:t>ежегодно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ind w:hanging="8"/>
              <w:jc w:val="both"/>
              <w:rPr>
                <w:szCs w:val="24"/>
                <w:highlight w:val="white"/>
              </w:rPr>
            </w:pPr>
            <w:r>
              <w:rPr>
                <w:szCs w:val="24"/>
              </w:rPr>
              <w:t xml:space="preserve">Сектор документационного обеспечения и развития информационных систем управления по юридическому и организационному обеспечению администрации </w:t>
            </w:r>
            <w:r>
              <w:rPr>
                <w:szCs w:val="24"/>
              </w:rPr>
              <w:lastRenderedPageBreak/>
              <w:t>Бутурлинского муниципального округа.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  <w:highlight w:val="white"/>
              </w:rPr>
            </w:pPr>
            <w:r w:rsidRPr="006A53FA">
              <w:rPr>
                <w:color w:val="000000"/>
                <w:szCs w:val="24"/>
                <w:highlight w:val="white"/>
              </w:rPr>
              <w:lastRenderedPageBreak/>
              <w:t xml:space="preserve">Средства бюджета Бутурлинского муниципального округа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ind w:hanging="8"/>
              <w:jc w:val="both"/>
              <w:rPr>
                <w:szCs w:val="24"/>
              </w:rPr>
            </w:pPr>
            <w:r>
              <w:rPr>
                <w:szCs w:val="24"/>
              </w:rPr>
              <w:t>Привлечение средств мас</w:t>
            </w:r>
            <w:r>
              <w:rPr>
                <w:szCs w:val="24"/>
              </w:rPr>
              <w:t xml:space="preserve">совой информации, освещающих вопросы реализации государственной национальной политики Российской Федерации, к выполнению целей и </w:t>
            </w:r>
            <w:r>
              <w:rPr>
                <w:szCs w:val="24"/>
              </w:rPr>
              <w:lastRenderedPageBreak/>
              <w:t>задач Стратегии государственной национальной политики Российской Федерации на период до 2028 года, а также принятие мер по стим</w:t>
            </w:r>
            <w:r>
              <w:rPr>
                <w:szCs w:val="24"/>
              </w:rPr>
              <w:t>улированию создания ими проектов в этой области.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Размещать не менее 100 публикаций на официальных информационных ресурсах администрации Бутурлинского муниципального округа и информационных </w:t>
            </w:r>
            <w:r>
              <w:rPr>
                <w:szCs w:val="24"/>
              </w:rPr>
              <w:lastRenderedPageBreak/>
              <w:t>ресурсах структурных подразделений администрации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Годовой отчет глав</w:t>
            </w:r>
            <w:r>
              <w:rPr>
                <w:szCs w:val="24"/>
              </w:rPr>
              <w:t xml:space="preserve">ы местного самоуправления о деятельности администрации Бутурлинского муниципального округа за прошедший </w:t>
            </w:r>
            <w:r>
              <w:rPr>
                <w:szCs w:val="24"/>
              </w:rPr>
              <w:lastRenderedPageBreak/>
              <w:t>период</w:t>
            </w:r>
          </w:p>
        </w:tc>
      </w:tr>
      <w:tr w:rsidR="005A38D9">
        <w:trPr>
          <w:jc w:val="center"/>
        </w:trPr>
        <w:tc>
          <w:tcPr>
            <w:tcW w:w="15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Style w:val="13"/>
                <w:b/>
                <w:sz w:val="24"/>
                <w:szCs w:val="24"/>
              </w:rPr>
              <w:lastRenderedPageBreak/>
              <w:t>8.Совершенствование взаимодействия органов местного самоуправления с институтами гражданского общества</w:t>
            </w:r>
          </w:p>
        </w:tc>
      </w:tr>
      <w:tr w:rsidR="005A38D9">
        <w:trPr>
          <w:jc w:val="center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8.1.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Участие в семинарах, совещаниях, «круглых столах» для молодежного актива, СМИ, специалистов, занятых в сфере работы с молодежью, по актуальным вопросам межнациональных и этноконфессиональных отношений, предупреждения межнациональных </w:t>
            </w:r>
            <w:r>
              <w:rPr>
                <w:rStyle w:val="13"/>
                <w:sz w:val="24"/>
                <w:szCs w:val="24"/>
              </w:rPr>
              <w:lastRenderedPageBreak/>
              <w:t>конфликтов и недопущени</w:t>
            </w:r>
            <w:r>
              <w:rPr>
                <w:rStyle w:val="13"/>
                <w:sz w:val="24"/>
                <w:szCs w:val="24"/>
              </w:rPr>
              <w:t>я проявлений национального и религиозного экстремизма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rStyle w:val="1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2026 - 2028 </w:t>
            </w:r>
          </w:p>
          <w:p w:rsidR="005A38D9" w:rsidRDefault="005A38D9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</w:p>
          <w:p w:rsidR="005A38D9" w:rsidRDefault="006A53FA">
            <w:pPr>
              <w:pStyle w:val="43"/>
              <w:spacing w:line="100" w:lineRule="atLeast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по отдельным планам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Управление образования и спорта администрации Бутурлинского муниципального округа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Средства  бюджета Бутурлинского муниципального округа              (в рамках муниципал</w:t>
            </w:r>
            <w:r>
              <w:rPr>
                <w:rStyle w:val="13"/>
                <w:sz w:val="24"/>
                <w:szCs w:val="24"/>
              </w:rPr>
              <w:t>ьных программ округа)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333333"/>
                <w:sz w:val="24"/>
                <w:szCs w:val="24"/>
              </w:rPr>
              <w:t>п</w:t>
            </w:r>
            <w:r w:rsidRPr="006A53FA">
              <w:rPr>
                <w:color w:val="000000"/>
                <w:sz w:val="24"/>
                <w:szCs w:val="24"/>
              </w:rPr>
              <w:t>овышение осведомлённости участников о современных вызовах в сфере межнациональных и этноконфессиональных отношений, </w:t>
            </w:r>
          </w:p>
          <w:p w:rsidR="005A38D9" w:rsidRPr="006A53FA" w:rsidRDefault="006A53FA">
            <w:pPr>
              <w:pStyle w:val="a3"/>
              <w:rPr>
                <w:color w:val="000000"/>
                <w:sz w:val="24"/>
                <w:szCs w:val="24"/>
              </w:rPr>
            </w:pPr>
            <w:r w:rsidRPr="006A53FA">
              <w:rPr>
                <w:color w:val="000000"/>
                <w:sz w:val="24"/>
                <w:szCs w:val="24"/>
              </w:rPr>
              <w:t xml:space="preserve">обмен опытом и лучшими практиками в области профилактики </w:t>
            </w:r>
            <w:r w:rsidRPr="006A53FA">
              <w:rPr>
                <w:color w:val="000000"/>
                <w:sz w:val="24"/>
                <w:szCs w:val="24"/>
              </w:rPr>
              <w:lastRenderedPageBreak/>
              <w:t>экстремизма и гармонизации отношений. </w:t>
            </w:r>
          </w:p>
          <w:p w:rsidR="005A38D9" w:rsidRDefault="005A38D9">
            <w:pPr>
              <w:pStyle w:val="43"/>
              <w:spacing w:line="100" w:lineRule="atLeast"/>
              <w:ind w:right="155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lastRenderedPageBreak/>
              <w:t>Количество мероприя</w:t>
            </w:r>
            <w:r>
              <w:rPr>
                <w:rStyle w:val="13"/>
                <w:sz w:val="24"/>
                <w:szCs w:val="24"/>
              </w:rPr>
              <w:t xml:space="preserve">тий- 1 в год, </w:t>
            </w:r>
          </w:p>
          <w:p w:rsidR="005A38D9" w:rsidRDefault="006A53FA">
            <w:pPr>
              <w:pStyle w:val="43"/>
              <w:spacing w:line="100" w:lineRule="atLeas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количество участников -</w:t>
            </w:r>
            <w:r w:rsidRPr="00C64DD5">
              <w:rPr>
                <w:rStyle w:val="13"/>
                <w:sz w:val="24"/>
                <w:szCs w:val="24"/>
              </w:rPr>
              <w:t>1000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8D9" w:rsidRDefault="006A53FA">
            <w:pPr>
              <w:pStyle w:val="43"/>
              <w:spacing w:line="100" w:lineRule="atLeast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 официальном сайте и на официальных страницах  в социальных сетях управления образования и спорта администрации</w:t>
            </w:r>
          </w:p>
          <w:p w:rsidR="005A38D9" w:rsidRDefault="005A38D9">
            <w:pPr>
              <w:pStyle w:val="43"/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5A38D9" w:rsidRDefault="005A38D9">
      <w:pPr>
        <w:spacing w:after="200"/>
        <w:rPr>
          <w:szCs w:val="24"/>
        </w:rPr>
      </w:pPr>
    </w:p>
    <w:p w:rsidR="005A38D9" w:rsidRDefault="005A38D9">
      <w:pPr>
        <w:rPr>
          <w:szCs w:val="24"/>
        </w:rPr>
      </w:pPr>
    </w:p>
    <w:p w:rsidR="005A38D9" w:rsidRDefault="005A38D9">
      <w:pPr>
        <w:rPr>
          <w:szCs w:val="24"/>
        </w:rPr>
      </w:pPr>
    </w:p>
    <w:sectPr w:rsidR="005A38D9" w:rsidSect="00C64DD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3FA" w:rsidRDefault="006A53FA">
      <w:r>
        <w:separator/>
      </w:r>
    </w:p>
  </w:endnote>
  <w:endnote w:type="continuationSeparator" w:id="0">
    <w:p w:rsidR="006A53FA" w:rsidRDefault="006A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3FA" w:rsidRDefault="006A53FA">
      <w:r>
        <w:separator/>
      </w:r>
    </w:p>
  </w:footnote>
  <w:footnote w:type="continuationSeparator" w:id="0">
    <w:p w:rsidR="006A53FA" w:rsidRDefault="006A5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418"/>
    <w:multiLevelType w:val="hybridMultilevel"/>
    <w:tmpl w:val="2CFC4706"/>
    <w:lvl w:ilvl="0" w:tplc="2FF05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624F21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1ABF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D745C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E4885F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07698D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8C6CA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EE92D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6A0736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E90570"/>
    <w:multiLevelType w:val="hybridMultilevel"/>
    <w:tmpl w:val="B40A89CE"/>
    <w:lvl w:ilvl="0" w:tplc="48985306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 w:tplc="70503B8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542C8C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6DA2A2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894AEA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E62028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8D88E7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954280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3CFAD10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1C0D67"/>
    <w:multiLevelType w:val="hybridMultilevel"/>
    <w:tmpl w:val="A5D0C5FE"/>
    <w:lvl w:ilvl="0" w:tplc="54CC9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169D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A872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A7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2FE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9E16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88C2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0AF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A409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B6EF3"/>
    <w:multiLevelType w:val="hybridMultilevel"/>
    <w:tmpl w:val="3AEC009A"/>
    <w:lvl w:ilvl="0" w:tplc="594E9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0CCC1C">
      <w:start w:val="1"/>
      <w:numFmt w:val="lowerLetter"/>
      <w:lvlText w:val="%2."/>
      <w:lvlJc w:val="left"/>
      <w:pPr>
        <w:ind w:left="1440" w:hanging="360"/>
      </w:pPr>
    </w:lvl>
    <w:lvl w:ilvl="2" w:tplc="DDFCAEF8">
      <w:start w:val="1"/>
      <w:numFmt w:val="lowerRoman"/>
      <w:lvlText w:val="%3."/>
      <w:lvlJc w:val="right"/>
      <w:pPr>
        <w:ind w:left="2160" w:hanging="180"/>
      </w:pPr>
    </w:lvl>
    <w:lvl w:ilvl="3" w:tplc="F202D620">
      <w:start w:val="1"/>
      <w:numFmt w:val="decimal"/>
      <w:lvlText w:val="%4."/>
      <w:lvlJc w:val="left"/>
      <w:pPr>
        <w:ind w:left="2880" w:hanging="360"/>
      </w:pPr>
    </w:lvl>
    <w:lvl w:ilvl="4" w:tplc="3A401A2C">
      <w:start w:val="1"/>
      <w:numFmt w:val="lowerLetter"/>
      <w:lvlText w:val="%5."/>
      <w:lvlJc w:val="left"/>
      <w:pPr>
        <w:ind w:left="3600" w:hanging="360"/>
      </w:pPr>
    </w:lvl>
    <w:lvl w:ilvl="5" w:tplc="66DA4D0A">
      <w:start w:val="1"/>
      <w:numFmt w:val="lowerRoman"/>
      <w:lvlText w:val="%6."/>
      <w:lvlJc w:val="right"/>
      <w:pPr>
        <w:ind w:left="4320" w:hanging="180"/>
      </w:pPr>
    </w:lvl>
    <w:lvl w:ilvl="6" w:tplc="0DE2F3E8">
      <w:start w:val="1"/>
      <w:numFmt w:val="decimal"/>
      <w:lvlText w:val="%7."/>
      <w:lvlJc w:val="left"/>
      <w:pPr>
        <w:ind w:left="5040" w:hanging="360"/>
      </w:pPr>
    </w:lvl>
    <w:lvl w:ilvl="7" w:tplc="C55848A8">
      <w:start w:val="1"/>
      <w:numFmt w:val="lowerLetter"/>
      <w:lvlText w:val="%8."/>
      <w:lvlJc w:val="left"/>
      <w:pPr>
        <w:ind w:left="5760" w:hanging="360"/>
      </w:pPr>
    </w:lvl>
    <w:lvl w:ilvl="8" w:tplc="BA6682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670F4"/>
    <w:multiLevelType w:val="hybridMultilevel"/>
    <w:tmpl w:val="3BBCF7EE"/>
    <w:lvl w:ilvl="0" w:tplc="F4863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7894F4">
      <w:start w:val="1"/>
      <w:numFmt w:val="lowerLetter"/>
      <w:lvlText w:val="%2."/>
      <w:lvlJc w:val="left"/>
      <w:pPr>
        <w:ind w:left="1440" w:hanging="360"/>
      </w:pPr>
    </w:lvl>
    <w:lvl w:ilvl="2" w:tplc="FFE82762">
      <w:start w:val="1"/>
      <w:numFmt w:val="lowerRoman"/>
      <w:lvlText w:val="%3."/>
      <w:lvlJc w:val="right"/>
      <w:pPr>
        <w:ind w:left="2160" w:hanging="180"/>
      </w:pPr>
    </w:lvl>
    <w:lvl w:ilvl="3" w:tplc="379268FE">
      <w:start w:val="1"/>
      <w:numFmt w:val="decimal"/>
      <w:lvlText w:val="%4."/>
      <w:lvlJc w:val="left"/>
      <w:pPr>
        <w:ind w:left="2880" w:hanging="360"/>
      </w:pPr>
    </w:lvl>
    <w:lvl w:ilvl="4" w:tplc="7496FEAC">
      <w:start w:val="1"/>
      <w:numFmt w:val="lowerLetter"/>
      <w:lvlText w:val="%5."/>
      <w:lvlJc w:val="left"/>
      <w:pPr>
        <w:ind w:left="3600" w:hanging="360"/>
      </w:pPr>
    </w:lvl>
    <w:lvl w:ilvl="5" w:tplc="C67E6A5A">
      <w:start w:val="1"/>
      <w:numFmt w:val="lowerRoman"/>
      <w:lvlText w:val="%6."/>
      <w:lvlJc w:val="right"/>
      <w:pPr>
        <w:ind w:left="4320" w:hanging="180"/>
      </w:pPr>
    </w:lvl>
    <w:lvl w:ilvl="6" w:tplc="6680BCEE">
      <w:start w:val="1"/>
      <w:numFmt w:val="decimal"/>
      <w:lvlText w:val="%7."/>
      <w:lvlJc w:val="left"/>
      <w:pPr>
        <w:ind w:left="5040" w:hanging="360"/>
      </w:pPr>
    </w:lvl>
    <w:lvl w:ilvl="7" w:tplc="8F068488">
      <w:start w:val="1"/>
      <w:numFmt w:val="lowerLetter"/>
      <w:lvlText w:val="%8."/>
      <w:lvlJc w:val="left"/>
      <w:pPr>
        <w:ind w:left="5760" w:hanging="360"/>
      </w:pPr>
    </w:lvl>
    <w:lvl w:ilvl="8" w:tplc="E24AAD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A01DE"/>
    <w:multiLevelType w:val="hybridMultilevel"/>
    <w:tmpl w:val="97484548"/>
    <w:lvl w:ilvl="0" w:tplc="31889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F4898C">
      <w:start w:val="1"/>
      <w:numFmt w:val="lowerLetter"/>
      <w:lvlText w:val="%2."/>
      <w:lvlJc w:val="left"/>
      <w:pPr>
        <w:ind w:left="1440" w:hanging="360"/>
      </w:pPr>
    </w:lvl>
    <w:lvl w:ilvl="2" w:tplc="51127DE8">
      <w:start w:val="1"/>
      <w:numFmt w:val="lowerRoman"/>
      <w:lvlText w:val="%3."/>
      <w:lvlJc w:val="right"/>
      <w:pPr>
        <w:ind w:left="2160" w:hanging="180"/>
      </w:pPr>
    </w:lvl>
    <w:lvl w:ilvl="3" w:tplc="BB92773A">
      <w:start w:val="1"/>
      <w:numFmt w:val="decimal"/>
      <w:lvlText w:val="%4."/>
      <w:lvlJc w:val="left"/>
      <w:pPr>
        <w:ind w:left="2880" w:hanging="360"/>
      </w:pPr>
    </w:lvl>
    <w:lvl w:ilvl="4" w:tplc="5E4C0128">
      <w:start w:val="1"/>
      <w:numFmt w:val="lowerLetter"/>
      <w:lvlText w:val="%5."/>
      <w:lvlJc w:val="left"/>
      <w:pPr>
        <w:ind w:left="3600" w:hanging="360"/>
      </w:pPr>
    </w:lvl>
    <w:lvl w:ilvl="5" w:tplc="AED49DEA">
      <w:start w:val="1"/>
      <w:numFmt w:val="lowerRoman"/>
      <w:lvlText w:val="%6."/>
      <w:lvlJc w:val="right"/>
      <w:pPr>
        <w:ind w:left="4320" w:hanging="180"/>
      </w:pPr>
    </w:lvl>
    <w:lvl w:ilvl="6" w:tplc="B94631E2">
      <w:start w:val="1"/>
      <w:numFmt w:val="decimal"/>
      <w:lvlText w:val="%7."/>
      <w:lvlJc w:val="left"/>
      <w:pPr>
        <w:ind w:left="5040" w:hanging="360"/>
      </w:pPr>
    </w:lvl>
    <w:lvl w:ilvl="7" w:tplc="F1AC1938">
      <w:start w:val="1"/>
      <w:numFmt w:val="lowerLetter"/>
      <w:lvlText w:val="%8."/>
      <w:lvlJc w:val="left"/>
      <w:pPr>
        <w:ind w:left="5760" w:hanging="360"/>
      </w:pPr>
    </w:lvl>
    <w:lvl w:ilvl="8" w:tplc="DE223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77F92"/>
    <w:multiLevelType w:val="hybridMultilevel"/>
    <w:tmpl w:val="AEB02FDC"/>
    <w:lvl w:ilvl="0" w:tplc="58BC8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2AEEE">
      <w:start w:val="1"/>
      <w:numFmt w:val="lowerLetter"/>
      <w:lvlText w:val="%2."/>
      <w:lvlJc w:val="left"/>
      <w:pPr>
        <w:ind w:left="1440" w:hanging="360"/>
      </w:pPr>
    </w:lvl>
    <w:lvl w:ilvl="2" w:tplc="6DB29E62">
      <w:start w:val="1"/>
      <w:numFmt w:val="lowerRoman"/>
      <w:lvlText w:val="%3."/>
      <w:lvlJc w:val="right"/>
      <w:pPr>
        <w:ind w:left="2160" w:hanging="180"/>
      </w:pPr>
    </w:lvl>
    <w:lvl w:ilvl="3" w:tplc="B9A8E528">
      <w:start w:val="1"/>
      <w:numFmt w:val="decimal"/>
      <w:lvlText w:val="%4."/>
      <w:lvlJc w:val="left"/>
      <w:pPr>
        <w:ind w:left="2880" w:hanging="360"/>
      </w:pPr>
    </w:lvl>
    <w:lvl w:ilvl="4" w:tplc="E02482E4">
      <w:start w:val="1"/>
      <w:numFmt w:val="lowerLetter"/>
      <w:lvlText w:val="%5."/>
      <w:lvlJc w:val="left"/>
      <w:pPr>
        <w:ind w:left="3600" w:hanging="360"/>
      </w:pPr>
    </w:lvl>
    <w:lvl w:ilvl="5" w:tplc="02BAD0B4">
      <w:start w:val="1"/>
      <w:numFmt w:val="lowerRoman"/>
      <w:lvlText w:val="%6."/>
      <w:lvlJc w:val="right"/>
      <w:pPr>
        <w:ind w:left="4320" w:hanging="180"/>
      </w:pPr>
    </w:lvl>
    <w:lvl w:ilvl="6" w:tplc="33C8CC0A">
      <w:start w:val="1"/>
      <w:numFmt w:val="decimal"/>
      <w:lvlText w:val="%7."/>
      <w:lvlJc w:val="left"/>
      <w:pPr>
        <w:ind w:left="5040" w:hanging="360"/>
      </w:pPr>
    </w:lvl>
    <w:lvl w:ilvl="7" w:tplc="1BDABC54">
      <w:start w:val="1"/>
      <w:numFmt w:val="lowerLetter"/>
      <w:lvlText w:val="%8."/>
      <w:lvlJc w:val="left"/>
      <w:pPr>
        <w:ind w:left="5760" w:hanging="360"/>
      </w:pPr>
    </w:lvl>
    <w:lvl w:ilvl="8" w:tplc="74A43B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F6A9B"/>
    <w:multiLevelType w:val="hybridMultilevel"/>
    <w:tmpl w:val="05588006"/>
    <w:lvl w:ilvl="0" w:tplc="FCFCE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4A41F4">
      <w:start w:val="1"/>
      <w:numFmt w:val="lowerLetter"/>
      <w:lvlText w:val="%2."/>
      <w:lvlJc w:val="left"/>
      <w:pPr>
        <w:ind w:left="1440" w:hanging="360"/>
      </w:pPr>
    </w:lvl>
    <w:lvl w:ilvl="2" w:tplc="BB541696">
      <w:start w:val="1"/>
      <w:numFmt w:val="lowerRoman"/>
      <w:lvlText w:val="%3."/>
      <w:lvlJc w:val="right"/>
      <w:pPr>
        <w:ind w:left="2160" w:hanging="180"/>
      </w:pPr>
    </w:lvl>
    <w:lvl w:ilvl="3" w:tplc="FFC0EF38">
      <w:start w:val="1"/>
      <w:numFmt w:val="decimal"/>
      <w:lvlText w:val="%4."/>
      <w:lvlJc w:val="left"/>
      <w:pPr>
        <w:ind w:left="2880" w:hanging="360"/>
      </w:pPr>
    </w:lvl>
    <w:lvl w:ilvl="4" w:tplc="E3A0FEBC">
      <w:start w:val="1"/>
      <w:numFmt w:val="lowerLetter"/>
      <w:lvlText w:val="%5."/>
      <w:lvlJc w:val="left"/>
      <w:pPr>
        <w:ind w:left="3600" w:hanging="360"/>
      </w:pPr>
    </w:lvl>
    <w:lvl w:ilvl="5" w:tplc="1C80C0C2">
      <w:start w:val="1"/>
      <w:numFmt w:val="lowerRoman"/>
      <w:lvlText w:val="%6."/>
      <w:lvlJc w:val="right"/>
      <w:pPr>
        <w:ind w:left="4320" w:hanging="180"/>
      </w:pPr>
    </w:lvl>
    <w:lvl w:ilvl="6" w:tplc="7CAC790E">
      <w:start w:val="1"/>
      <w:numFmt w:val="decimal"/>
      <w:lvlText w:val="%7."/>
      <w:lvlJc w:val="left"/>
      <w:pPr>
        <w:ind w:left="5040" w:hanging="360"/>
      </w:pPr>
    </w:lvl>
    <w:lvl w:ilvl="7" w:tplc="8A902DB6">
      <w:start w:val="1"/>
      <w:numFmt w:val="lowerLetter"/>
      <w:lvlText w:val="%8."/>
      <w:lvlJc w:val="left"/>
      <w:pPr>
        <w:ind w:left="5760" w:hanging="360"/>
      </w:pPr>
    </w:lvl>
    <w:lvl w:ilvl="8" w:tplc="E8A2293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33FA4"/>
    <w:multiLevelType w:val="hybridMultilevel"/>
    <w:tmpl w:val="7CB229FA"/>
    <w:lvl w:ilvl="0" w:tplc="C8804B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B1AD0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13E0FE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376DE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C44A7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432D18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F5E5F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102EA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30683B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" w15:restartNumberingAfterBreak="0">
    <w:nsid w:val="333C470F"/>
    <w:multiLevelType w:val="hybridMultilevel"/>
    <w:tmpl w:val="9DC65B04"/>
    <w:lvl w:ilvl="0" w:tplc="2EFA8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6CCD7C">
      <w:start w:val="1"/>
      <w:numFmt w:val="lowerLetter"/>
      <w:lvlText w:val="%2."/>
      <w:lvlJc w:val="left"/>
      <w:pPr>
        <w:ind w:left="1440" w:hanging="360"/>
      </w:pPr>
    </w:lvl>
    <w:lvl w:ilvl="2" w:tplc="AB94FC46">
      <w:start w:val="1"/>
      <w:numFmt w:val="lowerRoman"/>
      <w:lvlText w:val="%3."/>
      <w:lvlJc w:val="right"/>
      <w:pPr>
        <w:ind w:left="2160" w:hanging="180"/>
      </w:pPr>
    </w:lvl>
    <w:lvl w:ilvl="3" w:tplc="AD366458">
      <w:start w:val="1"/>
      <w:numFmt w:val="decimal"/>
      <w:lvlText w:val="%4."/>
      <w:lvlJc w:val="left"/>
      <w:pPr>
        <w:ind w:left="2880" w:hanging="360"/>
      </w:pPr>
    </w:lvl>
    <w:lvl w:ilvl="4" w:tplc="F1F6E9B0">
      <w:start w:val="1"/>
      <w:numFmt w:val="lowerLetter"/>
      <w:lvlText w:val="%5."/>
      <w:lvlJc w:val="left"/>
      <w:pPr>
        <w:ind w:left="3600" w:hanging="360"/>
      </w:pPr>
    </w:lvl>
    <w:lvl w:ilvl="5" w:tplc="8D240CCE">
      <w:start w:val="1"/>
      <w:numFmt w:val="lowerRoman"/>
      <w:lvlText w:val="%6."/>
      <w:lvlJc w:val="right"/>
      <w:pPr>
        <w:ind w:left="4320" w:hanging="180"/>
      </w:pPr>
    </w:lvl>
    <w:lvl w:ilvl="6" w:tplc="8C22762A">
      <w:start w:val="1"/>
      <w:numFmt w:val="decimal"/>
      <w:lvlText w:val="%7."/>
      <w:lvlJc w:val="left"/>
      <w:pPr>
        <w:ind w:left="5040" w:hanging="360"/>
      </w:pPr>
    </w:lvl>
    <w:lvl w:ilvl="7" w:tplc="C688F28A">
      <w:start w:val="1"/>
      <w:numFmt w:val="lowerLetter"/>
      <w:lvlText w:val="%8."/>
      <w:lvlJc w:val="left"/>
      <w:pPr>
        <w:ind w:left="5760" w:hanging="360"/>
      </w:pPr>
    </w:lvl>
    <w:lvl w:ilvl="8" w:tplc="1E18CD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41F66"/>
    <w:multiLevelType w:val="hybridMultilevel"/>
    <w:tmpl w:val="72583D86"/>
    <w:lvl w:ilvl="0" w:tplc="942CF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BCDEAE">
      <w:start w:val="1"/>
      <w:numFmt w:val="lowerLetter"/>
      <w:lvlText w:val="%2."/>
      <w:lvlJc w:val="left"/>
      <w:pPr>
        <w:ind w:left="1440" w:hanging="360"/>
      </w:pPr>
    </w:lvl>
    <w:lvl w:ilvl="2" w:tplc="71A2DD4A">
      <w:start w:val="1"/>
      <w:numFmt w:val="lowerRoman"/>
      <w:lvlText w:val="%3."/>
      <w:lvlJc w:val="right"/>
      <w:pPr>
        <w:ind w:left="2160" w:hanging="180"/>
      </w:pPr>
    </w:lvl>
    <w:lvl w:ilvl="3" w:tplc="E572D372">
      <w:start w:val="1"/>
      <w:numFmt w:val="decimal"/>
      <w:lvlText w:val="%4."/>
      <w:lvlJc w:val="left"/>
      <w:pPr>
        <w:ind w:left="2880" w:hanging="360"/>
      </w:pPr>
    </w:lvl>
    <w:lvl w:ilvl="4" w:tplc="73BEA0CA">
      <w:start w:val="1"/>
      <w:numFmt w:val="lowerLetter"/>
      <w:lvlText w:val="%5."/>
      <w:lvlJc w:val="left"/>
      <w:pPr>
        <w:ind w:left="3600" w:hanging="360"/>
      </w:pPr>
    </w:lvl>
    <w:lvl w:ilvl="5" w:tplc="0BD67108">
      <w:start w:val="1"/>
      <w:numFmt w:val="lowerRoman"/>
      <w:lvlText w:val="%6."/>
      <w:lvlJc w:val="right"/>
      <w:pPr>
        <w:ind w:left="4320" w:hanging="180"/>
      </w:pPr>
    </w:lvl>
    <w:lvl w:ilvl="6" w:tplc="DF7EA05E">
      <w:start w:val="1"/>
      <w:numFmt w:val="decimal"/>
      <w:lvlText w:val="%7."/>
      <w:lvlJc w:val="left"/>
      <w:pPr>
        <w:ind w:left="5040" w:hanging="360"/>
      </w:pPr>
    </w:lvl>
    <w:lvl w:ilvl="7" w:tplc="C9ECE952">
      <w:start w:val="1"/>
      <w:numFmt w:val="lowerLetter"/>
      <w:lvlText w:val="%8."/>
      <w:lvlJc w:val="left"/>
      <w:pPr>
        <w:ind w:left="5760" w:hanging="360"/>
      </w:pPr>
    </w:lvl>
    <w:lvl w:ilvl="8" w:tplc="A10CB8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F5B46"/>
    <w:multiLevelType w:val="hybridMultilevel"/>
    <w:tmpl w:val="A7109044"/>
    <w:lvl w:ilvl="0" w:tplc="E9B44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041702">
      <w:start w:val="1"/>
      <w:numFmt w:val="lowerLetter"/>
      <w:lvlText w:val="%2."/>
      <w:lvlJc w:val="left"/>
      <w:pPr>
        <w:ind w:left="1440" w:hanging="360"/>
      </w:pPr>
    </w:lvl>
    <w:lvl w:ilvl="2" w:tplc="F850978A">
      <w:start w:val="1"/>
      <w:numFmt w:val="lowerRoman"/>
      <w:lvlText w:val="%3."/>
      <w:lvlJc w:val="right"/>
      <w:pPr>
        <w:ind w:left="2160" w:hanging="180"/>
      </w:pPr>
    </w:lvl>
    <w:lvl w:ilvl="3" w:tplc="33E2EA7C">
      <w:start w:val="1"/>
      <w:numFmt w:val="decimal"/>
      <w:lvlText w:val="%4."/>
      <w:lvlJc w:val="left"/>
      <w:pPr>
        <w:ind w:left="2880" w:hanging="360"/>
      </w:pPr>
    </w:lvl>
    <w:lvl w:ilvl="4" w:tplc="3FB44CD2">
      <w:start w:val="1"/>
      <w:numFmt w:val="lowerLetter"/>
      <w:lvlText w:val="%5."/>
      <w:lvlJc w:val="left"/>
      <w:pPr>
        <w:ind w:left="3600" w:hanging="360"/>
      </w:pPr>
    </w:lvl>
    <w:lvl w:ilvl="5" w:tplc="ACB63AF6">
      <w:start w:val="1"/>
      <w:numFmt w:val="lowerRoman"/>
      <w:lvlText w:val="%6."/>
      <w:lvlJc w:val="right"/>
      <w:pPr>
        <w:ind w:left="4320" w:hanging="180"/>
      </w:pPr>
    </w:lvl>
    <w:lvl w:ilvl="6" w:tplc="658E5486">
      <w:start w:val="1"/>
      <w:numFmt w:val="decimal"/>
      <w:lvlText w:val="%7."/>
      <w:lvlJc w:val="left"/>
      <w:pPr>
        <w:ind w:left="5040" w:hanging="360"/>
      </w:pPr>
    </w:lvl>
    <w:lvl w:ilvl="7" w:tplc="F8BE5AB0">
      <w:start w:val="1"/>
      <w:numFmt w:val="lowerLetter"/>
      <w:lvlText w:val="%8."/>
      <w:lvlJc w:val="left"/>
      <w:pPr>
        <w:ind w:left="5760" w:hanging="360"/>
      </w:pPr>
    </w:lvl>
    <w:lvl w:ilvl="8" w:tplc="890E3E7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36454"/>
    <w:multiLevelType w:val="hybridMultilevel"/>
    <w:tmpl w:val="85B03410"/>
    <w:lvl w:ilvl="0" w:tplc="AB602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893DA">
      <w:start w:val="1"/>
      <w:numFmt w:val="lowerLetter"/>
      <w:lvlText w:val="%2."/>
      <w:lvlJc w:val="left"/>
      <w:pPr>
        <w:ind w:left="1440" w:hanging="360"/>
      </w:pPr>
    </w:lvl>
    <w:lvl w:ilvl="2" w:tplc="BAA024F2">
      <w:start w:val="1"/>
      <w:numFmt w:val="lowerRoman"/>
      <w:lvlText w:val="%3."/>
      <w:lvlJc w:val="right"/>
      <w:pPr>
        <w:ind w:left="2160" w:hanging="180"/>
      </w:pPr>
    </w:lvl>
    <w:lvl w:ilvl="3" w:tplc="CB82D442">
      <w:start w:val="1"/>
      <w:numFmt w:val="decimal"/>
      <w:lvlText w:val="%4."/>
      <w:lvlJc w:val="left"/>
      <w:pPr>
        <w:ind w:left="2880" w:hanging="360"/>
      </w:pPr>
    </w:lvl>
    <w:lvl w:ilvl="4" w:tplc="8BD4E86A">
      <w:start w:val="1"/>
      <w:numFmt w:val="lowerLetter"/>
      <w:lvlText w:val="%5."/>
      <w:lvlJc w:val="left"/>
      <w:pPr>
        <w:ind w:left="3600" w:hanging="360"/>
      </w:pPr>
    </w:lvl>
    <w:lvl w:ilvl="5" w:tplc="D1B6ECE8">
      <w:start w:val="1"/>
      <w:numFmt w:val="lowerRoman"/>
      <w:lvlText w:val="%6."/>
      <w:lvlJc w:val="right"/>
      <w:pPr>
        <w:ind w:left="4320" w:hanging="180"/>
      </w:pPr>
    </w:lvl>
    <w:lvl w:ilvl="6" w:tplc="19706114">
      <w:start w:val="1"/>
      <w:numFmt w:val="decimal"/>
      <w:lvlText w:val="%7."/>
      <w:lvlJc w:val="left"/>
      <w:pPr>
        <w:ind w:left="5040" w:hanging="360"/>
      </w:pPr>
    </w:lvl>
    <w:lvl w:ilvl="7" w:tplc="A0CAD89C">
      <w:start w:val="1"/>
      <w:numFmt w:val="lowerLetter"/>
      <w:lvlText w:val="%8."/>
      <w:lvlJc w:val="left"/>
      <w:pPr>
        <w:ind w:left="5760" w:hanging="360"/>
      </w:pPr>
    </w:lvl>
    <w:lvl w:ilvl="8" w:tplc="81BC92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F1550"/>
    <w:multiLevelType w:val="hybridMultilevel"/>
    <w:tmpl w:val="A008B964"/>
    <w:lvl w:ilvl="0" w:tplc="B534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63D5E">
      <w:start w:val="1"/>
      <w:numFmt w:val="lowerLetter"/>
      <w:lvlText w:val="%2."/>
      <w:lvlJc w:val="left"/>
      <w:pPr>
        <w:ind w:left="1440" w:hanging="360"/>
      </w:pPr>
    </w:lvl>
    <w:lvl w:ilvl="2" w:tplc="9372DF40">
      <w:start w:val="1"/>
      <w:numFmt w:val="lowerRoman"/>
      <w:lvlText w:val="%3."/>
      <w:lvlJc w:val="right"/>
      <w:pPr>
        <w:ind w:left="2160" w:hanging="180"/>
      </w:pPr>
    </w:lvl>
    <w:lvl w:ilvl="3" w:tplc="1436D7B0">
      <w:start w:val="1"/>
      <w:numFmt w:val="decimal"/>
      <w:lvlText w:val="%4."/>
      <w:lvlJc w:val="left"/>
      <w:pPr>
        <w:ind w:left="2880" w:hanging="360"/>
      </w:pPr>
    </w:lvl>
    <w:lvl w:ilvl="4" w:tplc="011E28D0">
      <w:start w:val="1"/>
      <w:numFmt w:val="lowerLetter"/>
      <w:lvlText w:val="%5."/>
      <w:lvlJc w:val="left"/>
      <w:pPr>
        <w:ind w:left="3600" w:hanging="360"/>
      </w:pPr>
    </w:lvl>
    <w:lvl w:ilvl="5" w:tplc="24FC2A30">
      <w:start w:val="1"/>
      <w:numFmt w:val="lowerRoman"/>
      <w:lvlText w:val="%6."/>
      <w:lvlJc w:val="right"/>
      <w:pPr>
        <w:ind w:left="4320" w:hanging="180"/>
      </w:pPr>
    </w:lvl>
    <w:lvl w:ilvl="6" w:tplc="02666860">
      <w:start w:val="1"/>
      <w:numFmt w:val="decimal"/>
      <w:lvlText w:val="%7."/>
      <w:lvlJc w:val="left"/>
      <w:pPr>
        <w:ind w:left="5040" w:hanging="360"/>
      </w:pPr>
    </w:lvl>
    <w:lvl w:ilvl="7" w:tplc="88AA6D88">
      <w:start w:val="1"/>
      <w:numFmt w:val="lowerLetter"/>
      <w:lvlText w:val="%8."/>
      <w:lvlJc w:val="left"/>
      <w:pPr>
        <w:ind w:left="5760" w:hanging="360"/>
      </w:pPr>
    </w:lvl>
    <w:lvl w:ilvl="8" w:tplc="98FA27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A7BD3"/>
    <w:multiLevelType w:val="hybridMultilevel"/>
    <w:tmpl w:val="53CC0A8E"/>
    <w:lvl w:ilvl="0" w:tplc="5A1A0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000616">
      <w:start w:val="1"/>
      <w:numFmt w:val="lowerLetter"/>
      <w:lvlText w:val="%2."/>
      <w:lvlJc w:val="left"/>
      <w:pPr>
        <w:ind w:left="1440" w:hanging="360"/>
      </w:pPr>
    </w:lvl>
    <w:lvl w:ilvl="2" w:tplc="DB200848">
      <w:start w:val="1"/>
      <w:numFmt w:val="lowerRoman"/>
      <w:lvlText w:val="%3."/>
      <w:lvlJc w:val="right"/>
      <w:pPr>
        <w:ind w:left="2160" w:hanging="180"/>
      </w:pPr>
    </w:lvl>
    <w:lvl w:ilvl="3" w:tplc="19729F0C">
      <w:start w:val="1"/>
      <w:numFmt w:val="decimal"/>
      <w:lvlText w:val="%4."/>
      <w:lvlJc w:val="left"/>
      <w:pPr>
        <w:ind w:left="2880" w:hanging="360"/>
      </w:pPr>
    </w:lvl>
    <w:lvl w:ilvl="4" w:tplc="190E76AA">
      <w:start w:val="1"/>
      <w:numFmt w:val="lowerLetter"/>
      <w:lvlText w:val="%5."/>
      <w:lvlJc w:val="left"/>
      <w:pPr>
        <w:ind w:left="3600" w:hanging="360"/>
      </w:pPr>
    </w:lvl>
    <w:lvl w:ilvl="5" w:tplc="B7D84E0C">
      <w:start w:val="1"/>
      <w:numFmt w:val="lowerRoman"/>
      <w:lvlText w:val="%6."/>
      <w:lvlJc w:val="right"/>
      <w:pPr>
        <w:ind w:left="4320" w:hanging="180"/>
      </w:pPr>
    </w:lvl>
    <w:lvl w:ilvl="6" w:tplc="A1FE13DC">
      <w:start w:val="1"/>
      <w:numFmt w:val="decimal"/>
      <w:lvlText w:val="%7."/>
      <w:lvlJc w:val="left"/>
      <w:pPr>
        <w:ind w:left="5040" w:hanging="360"/>
      </w:pPr>
    </w:lvl>
    <w:lvl w:ilvl="7" w:tplc="4D5C3358">
      <w:start w:val="1"/>
      <w:numFmt w:val="lowerLetter"/>
      <w:lvlText w:val="%8."/>
      <w:lvlJc w:val="left"/>
      <w:pPr>
        <w:ind w:left="5760" w:hanging="360"/>
      </w:pPr>
    </w:lvl>
    <w:lvl w:ilvl="8" w:tplc="3126D67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B2C75"/>
    <w:multiLevelType w:val="hybridMultilevel"/>
    <w:tmpl w:val="896A2C56"/>
    <w:lvl w:ilvl="0" w:tplc="2A78A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846BDE">
      <w:start w:val="1"/>
      <w:numFmt w:val="lowerLetter"/>
      <w:lvlText w:val="%2."/>
      <w:lvlJc w:val="left"/>
      <w:pPr>
        <w:ind w:left="1440" w:hanging="360"/>
      </w:pPr>
    </w:lvl>
    <w:lvl w:ilvl="2" w:tplc="854C418E">
      <w:start w:val="1"/>
      <w:numFmt w:val="lowerRoman"/>
      <w:lvlText w:val="%3."/>
      <w:lvlJc w:val="right"/>
      <w:pPr>
        <w:ind w:left="2160" w:hanging="180"/>
      </w:pPr>
    </w:lvl>
    <w:lvl w:ilvl="3" w:tplc="47AAD5EC">
      <w:start w:val="1"/>
      <w:numFmt w:val="decimal"/>
      <w:lvlText w:val="%4."/>
      <w:lvlJc w:val="left"/>
      <w:pPr>
        <w:ind w:left="2880" w:hanging="360"/>
      </w:pPr>
    </w:lvl>
    <w:lvl w:ilvl="4" w:tplc="5F081418">
      <w:start w:val="1"/>
      <w:numFmt w:val="lowerLetter"/>
      <w:lvlText w:val="%5."/>
      <w:lvlJc w:val="left"/>
      <w:pPr>
        <w:ind w:left="3600" w:hanging="360"/>
      </w:pPr>
    </w:lvl>
    <w:lvl w:ilvl="5" w:tplc="30269ABA">
      <w:start w:val="1"/>
      <w:numFmt w:val="lowerRoman"/>
      <w:lvlText w:val="%6."/>
      <w:lvlJc w:val="right"/>
      <w:pPr>
        <w:ind w:left="4320" w:hanging="180"/>
      </w:pPr>
    </w:lvl>
    <w:lvl w:ilvl="6" w:tplc="6F1A9C6E">
      <w:start w:val="1"/>
      <w:numFmt w:val="decimal"/>
      <w:lvlText w:val="%7."/>
      <w:lvlJc w:val="left"/>
      <w:pPr>
        <w:ind w:left="5040" w:hanging="360"/>
      </w:pPr>
    </w:lvl>
    <w:lvl w:ilvl="7" w:tplc="D1683EF2">
      <w:start w:val="1"/>
      <w:numFmt w:val="lowerLetter"/>
      <w:lvlText w:val="%8."/>
      <w:lvlJc w:val="left"/>
      <w:pPr>
        <w:ind w:left="5760" w:hanging="360"/>
      </w:pPr>
    </w:lvl>
    <w:lvl w:ilvl="8" w:tplc="567C497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F6E3D"/>
    <w:multiLevelType w:val="hybridMultilevel"/>
    <w:tmpl w:val="B7B2D970"/>
    <w:lvl w:ilvl="0" w:tplc="51580F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E87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17AF4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8A6C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3612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09080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FC93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A20A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B1AB6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5526516D"/>
    <w:multiLevelType w:val="hybridMultilevel"/>
    <w:tmpl w:val="30DA8576"/>
    <w:lvl w:ilvl="0" w:tplc="8D427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E6BA4">
      <w:start w:val="1"/>
      <w:numFmt w:val="lowerLetter"/>
      <w:lvlText w:val="%2."/>
      <w:lvlJc w:val="left"/>
      <w:pPr>
        <w:ind w:left="1440" w:hanging="360"/>
      </w:pPr>
    </w:lvl>
    <w:lvl w:ilvl="2" w:tplc="E6B65C94">
      <w:start w:val="1"/>
      <w:numFmt w:val="lowerRoman"/>
      <w:lvlText w:val="%3."/>
      <w:lvlJc w:val="right"/>
      <w:pPr>
        <w:ind w:left="2160" w:hanging="180"/>
      </w:pPr>
    </w:lvl>
    <w:lvl w:ilvl="3" w:tplc="37FE6428">
      <w:start w:val="1"/>
      <w:numFmt w:val="decimal"/>
      <w:lvlText w:val="%4."/>
      <w:lvlJc w:val="left"/>
      <w:pPr>
        <w:ind w:left="2880" w:hanging="360"/>
      </w:pPr>
    </w:lvl>
    <w:lvl w:ilvl="4" w:tplc="E9A87560">
      <w:start w:val="1"/>
      <w:numFmt w:val="lowerLetter"/>
      <w:lvlText w:val="%5."/>
      <w:lvlJc w:val="left"/>
      <w:pPr>
        <w:ind w:left="3600" w:hanging="360"/>
      </w:pPr>
    </w:lvl>
    <w:lvl w:ilvl="5" w:tplc="7B5E314A">
      <w:start w:val="1"/>
      <w:numFmt w:val="lowerRoman"/>
      <w:lvlText w:val="%6."/>
      <w:lvlJc w:val="right"/>
      <w:pPr>
        <w:ind w:left="4320" w:hanging="180"/>
      </w:pPr>
    </w:lvl>
    <w:lvl w:ilvl="6" w:tplc="716803F8">
      <w:start w:val="1"/>
      <w:numFmt w:val="decimal"/>
      <w:lvlText w:val="%7."/>
      <w:lvlJc w:val="left"/>
      <w:pPr>
        <w:ind w:left="5040" w:hanging="360"/>
      </w:pPr>
    </w:lvl>
    <w:lvl w:ilvl="7" w:tplc="9E0248C2">
      <w:start w:val="1"/>
      <w:numFmt w:val="lowerLetter"/>
      <w:lvlText w:val="%8."/>
      <w:lvlJc w:val="left"/>
      <w:pPr>
        <w:ind w:left="5760" w:hanging="360"/>
      </w:pPr>
    </w:lvl>
    <w:lvl w:ilvl="8" w:tplc="CD68A43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4026D"/>
    <w:multiLevelType w:val="hybridMultilevel"/>
    <w:tmpl w:val="7A849E8C"/>
    <w:lvl w:ilvl="0" w:tplc="E9D674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1" w:tplc="491E55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2" w:tplc="8C40F16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3" w:tplc="3D2E7D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4" w:tplc="727ED2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5" w:tplc="C4D0152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6" w:tplc="902456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7" w:tplc="EC7C087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8" w:tplc="813075E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</w:abstractNum>
  <w:abstractNum w:abstractNumId="19" w15:restartNumberingAfterBreak="0">
    <w:nsid w:val="5DB822D5"/>
    <w:multiLevelType w:val="hybridMultilevel"/>
    <w:tmpl w:val="0D4C846C"/>
    <w:lvl w:ilvl="0" w:tplc="91701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3459B4">
      <w:start w:val="1"/>
      <w:numFmt w:val="lowerLetter"/>
      <w:lvlText w:val="%2."/>
      <w:lvlJc w:val="left"/>
      <w:pPr>
        <w:ind w:left="1440" w:hanging="360"/>
      </w:pPr>
    </w:lvl>
    <w:lvl w:ilvl="2" w:tplc="A8985AD2">
      <w:start w:val="1"/>
      <w:numFmt w:val="lowerRoman"/>
      <w:lvlText w:val="%3."/>
      <w:lvlJc w:val="right"/>
      <w:pPr>
        <w:ind w:left="2160" w:hanging="180"/>
      </w:pPr>
    </w:lvl>
    <w:lvl w:ilvl="3" w:tplc="85FCA892">
      <w:start w:val="1"/>
      <w:numFmt w:val="decimal"/>
      <w:lvlText w:val="%4."/>
      <w:lvlJc w:val="left"/>
      <w:pPr>
        <w:ind w:left="2880" w:hanging="360"/>
      </w:pPr>
    </w:lvl>
    <w:lvl w:ilvl="4" w:tplc="896EB4E6">
      <w:start w:val="1"/>
      <w:numFmt w:val="lowerLetter"/>
      <w:lvlText w:val="%5."/>
      <w:lvlJc w:val="left"/>
      <w:pPr>
        <w:ind w:left="3600" w:hanging="360"/>
      </w:pPr>
    </w:lvl>
    <w:lvl w:ilvl="5" w:tplc="6C380260">
      <w:start w:val="1"/>
      <w:numFmt w:val="lowerRoman"/>
      <w:lvlText w:val="%6."/>
      <w:lvlJc w:val="right"/>
      <w:pPr>
        <w:ind w:left="4320" w:hanging="180"/>
      </w:pPr>
    </w:lvl>
    <w:lvl w:ilvl="6" w:tplc="8D6CED12">
      <w:start w:val="1"/>
      <w:numFmt w:val="decimal"/>
      <w:lvlText w:val="%7."/>
      <w:lvlJc w:val="left"/>
      <w:pPr>
        <w:ind w:left="5040" w:hanging="360"/>
      </w:pPr>
    </w:lvl>
    <w:lvl w:ilvl="7" w:tplc="650A940E">
      <w:start w:val="1"/>
      <w:numFmt w:val="lowerLetter"/>
      <w:lvlText w:val="%8."/>
      <w:lvlJc w:val="left"/>
      <w:pPr>
        <w:ind w:left="5760" w:hanging="360"/>
      </w:pPr>
    </w:lvl>
    <w:lvl w:ilvl="8" w:tplc="604CD0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E4C20"/>
    <w:multiLevelType w:val="hybridMultilevel"/>
    <w:tmpl w:val="340651D2"/>
    <w:lvl w:ilvl="0" w:tplc="5956CEB6">
      <w:start w:val="1"/>
      <w:numFmt w:val="decimal"/>
      <w:lvlText w:val="%1."/>
      <w:lvlJc w:val="left"/>
      <w:pPr>
        <w:ind w:left="660" w:hanging="360"/>
      </w:pPr>
    </w:lvl>
    <w:lvl w:ilvl="1" w:tplc="978084CE">
      <w:start w:val="1"/>
      <w:numFmt w:val="lowerLetter"/>
      <w:lvlText w:val="%2."/>
      <w:lvlJc w:val="left"/>
      <w:pPr>
        <w:ind w:left="1380" w:hanging="360"/>
      </w:pPr>
    </w:lvl>
    <w:lvl w:ilvl="2" w:tplc="337C7B82">
      <w:start w:val="1"/>
      <w:numFmt w:val="lowerRoman"/>
      <w:lvlText w:val="%3."/>
      <w:lvlJc w:val="right"/>
      <w:pPr>
        <w:ind w:left="2100" w:hanging="180"/>
      </w:pPr>
    </w:lvl>
    <w:lvl w:ilvl="3" w:tplc="C30C4A74">
      <w:start w:val="1"/>
      <w:numFmt w:val="decimal"/>
      <w:lvlText w:val="%4."/>
      <w:lvlJc w:val="left"/>
      <w:pPr>
        <w:ind w:left="2820" w:hanging="360"/>
      </w:pPr>
    </w:lvl>
    <w:lvl w:ilvl="4" w:tplc="A212076C">
      <w:start w:val="1"/>
      <w:numFmt w:val="lowerLetter"/>
      <w:lvlText w:val="%5."/>
      <w:lvlJc w:val="left"/>
      <w:pPr>
        <w:ind w:left="3540" w:hanging="360"/>
      </w:pPr>
    </w:lvl>
    <w:lvl w:ilvl="5" w:tplc="2EF83FB4">
      <w:start w:val="1"/>
      <w:numFmt w:val="lowerRoman"/>
      <w:lvlText w:val="%6."/>
      <w:lvlJc w:val="right"/>
      <w:pPr>
        <w:ind w:left="4260" w:hanging="180"/>
      </w:pPr>
    </w:lvl>
    <w:lvl w:ilvl="6" w:tplc="5F2EBE62">
      <w:start w:val="1"/>
      <w:numFmt w:val="decimal"/>
      <w:lvlText w:val="%7."/>
      <w:lvlJc w:val="left"/>
      <w:pPr>
        <w:ind w:left="4980" w:hanging="360"/>
      </w:pPr>
    </w:lvl>
    <w:lvl w:ilvl="7" w:tplc="2F9AA2EC">
      <w:start w:val="1"/>
      <w:numFmt w:val="lowerLetter"/>
      <w:lvlText w:val="%8."/>
      <w:lvlJc w:val="left"/>
      <w:pPr>
        <w:ind w:left="5700" w:hanging="360"/>
      </w:pPr>
    </w:lvl>
    <w:lvl w:ilvl="8" w:tplc="E406357A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5EFE0867"/>
    <w:multiLevelType w:val="hybridMultilevel"/>
    <w:tmpl w:val="1D3AA4EA"/>
    <w:lvl w:ilvl="0" w:tplc="58288B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E4CC2AC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2068C02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4DF406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2152A9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5FA839B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695C56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776A838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4BE0624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22" w15:restartNumberingAfterBreak="0">
    <w:nsid w:val="64D87FCF"/>
    <w:multiLevelType w:val="hybridMultilevel"/>
    <w:tmpl w:val="186A131A"/>
    <w:lvl w:ilvl="0" w:tplc="1BB8C6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9CF85A">
      <w:start w:val="1"/>
      <w:numFmt w:val="lowerLetter"/>
      <w:lvlText w:val="%2."/>
      <w:lvlJc w:val="left"/>
      <w:pPr>
        <w:ind w:left="1440" w:hanging="360"/>
      </w:pPr>
    </w:lvl>
    <w:lvl w:ilvl="2" w:tplc="32BCBB28">
      <w:start w:val="1"/>
      <w:numFmt w:val="lowerRoman"/>
      <w:lvlText w:val="%3."/>
      <w:lvlJc w:val="right"/>
      <w:pPr>
        <w:ind w:left="2160" w:hanging="180"/>
      </w:pPr>
    </w:lvl>
    <w:lvl w:ilvl="3" w:tplc="9A24F5E2">
      <w:start w:val="1"/>
      <w:numFmt w:val="decimal"/>
      <w:lvlText w:val="%4."/>
      <w:lvlJc w:val="left"/>
      <w:pPr>
        <w:ind w:left="2880" w:hanging="360"/>
      </w:pPr>
    </w:lvl>
    <w:lvl w:ilvl="4" w:tplc="9C2E1662">
      <w:start w:val="1"/>
      <w:numFmt w:val="lowerLetter"/>
      <w:lvlText w:val="%5."/>
      <w:lvlJc w:val="left"/>
      <w:pPr>
        <w:ind w:left="3600" w:hanging="360"/>
      </w:pPr>
    </w:lvl>
    <w:lvl w:ilvl="5" w:tplc="17A0993A">
      <w:start w:val="1"/>
      <w:numFmt w:val="lowerRoman"/>
      <w:lvlText w:val="%6."/>
      <w:lvlJc w:val="right"/>
      <w:pPr>
        <w:ind w:left="4320" w:hanging="180"/>
      </w:pPr>
    </w:lvl>
    <w:lvl w:ilvl="6" w:tplc="C5A8788C">
      <w:start w:val="1"/>
      <w:numFmt w:val="decimal"/>
      <w:lvlText w:val="%7."/>
      <w:lvlJc w:val="left"/>
      <w:pPr>
        <w:ind w:left="5040" w:hanging="360"/>
      </w:pPr>
    </w:lvl>
    <w:lvl w:ilvl="7" w:tplc="2C7878DA">
      <w:start w:val="1"/>
      <w:numFmt w:val="lowerLetter"/>
      <w:lvlText w:val="%8."/>
      <w:lvlJc w:val="left"/>
      <w:pPr>
        <w:ind w:left="5760" w:hanging="360"/>
      </w:pPr>
    </w:lvl>
    <w:lvl w:ilvl="8" w:tplc="C9729C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75DA9"/>
    <w:multiLevelType w:val="hybridMultilevel"/>
    <w:tmpl w:val="EBACD710"/>
    <w:lvl w:ilvl="0" w:tplc="32A6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0808A4">
      <w:start w:val="1"/>
      <w:numFmt w:val="lowerLetter"/>
      <w:lvlText w:val="%2."/>
      <w:lvlJc w:val="left"/>
      <w:pPr>
        <w:ind w:left="1440" w:hanging="360"/>
      </w:pPr>
    </w:lvl>
    <w:lvl w:ilvl="2" w:tplc="EB5A6CF6">
      <w:start w:val="1"/>
      <w:numFmt w:val="lowerRoman"/>
      <w:lvlText w:val="%3."/>
      <w:lvlJc w:val="right"/>
      <w:pPr>
        <w:ind w:left="2160" w:hanging="180"/>
      </w:pPr>
    </w:lvl>
    <w:lvl w:ilvl="3" w:tplc="A6E4FC30">
      <w:start w:val="1"/>
      <w:numFmt w:val="decimal"/>
      <w:lvlText w:val="%4."/>
      <w:lvlJc w:val="left"/>
      <w:pPr>
        <w:ind w:left="2880" w:hanging="360"/>
      </w:pPr>
    </w:lvl>
    <w:lvl w:ilvl="4" w:tplc="65A26B98">
      <w:start w:val="1"/>
      <w:numFmt w:val="lowerLetter"/>
      <w:lvlText w:val="%5."/>
      <w:lvlJc w:val="left"/>
      <w:pPr>
        <w:ind w:left="3600" w:hanging="360"/>
      </w:pPr>
    </w:lvl>
    <w:lvl w:ilvl="5" w:tplc="2C2CEDA2">
      <w:start w:val="1"/>
      <w:numFmt w:val="lowerRoman"/>
      <w:lvlText w:val="%6."/>
      <w:lvlJc w:val="right"/>
      <w:pPr>
        <w:ind w:left="4320" w:hanging="180"/>
      </w:pPr>
    </w:lvl>
    <w:lvl w:ilvl="6" w:tplc="1F462FB0">
      <w:start w:val="1"/>
      <w:numFmt w:val="decimal"/>
      <w:lvlText w:val="%7."/>
      <w:lvlJc w:val="left"/>
      <w:pPr>
        <w:ind w:left="5040" w:hanging="360"/>
      </w:pPr>
    </w:lvl>
    <w:lvl w:ilvl="7" w:tplc="D99829B0">
      <w:start w:val="1"/>
      <w:numFmt w:val="lowerLetter"/>
      <w:lvlText w:val="%8."/>
      <w:lvlJc w:val="left"/>
      <w:pPr>
        <w:ind w:left="5760" w:hanging="360"/>
      </w:pPr>
    </w:lvl>
    <w:lvl w:ilvl="8" w:tplc="8B44414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25D27"/>
    <w:multiLevelType w:val="hybridMultilevel"/>
    <w:tmpl w:val="B95C7B7A"/>
    <w:lvl w:ilvl="0" w:tplc="669E4E74">
      <w:start w:val="3"/>
      <w:numFmt w:val="decimal"/>
      <w:lvlText w:val="%1."/>
      <w:lvlJc w:val="left"/>
      <w:pPr>
        <w:tabs>
          <w:tab w:val="num" w:pos="0"/>
        </w:tabs>
        <w:ind w:left="1425" w:hanging="360"/>
      </w:pPr>
      <w:rPr>
        <w:b/>
        <w:bCs w:val="0"/>
      </w:rPr>
    </w:lvl>
    <w:lvl w:ilvl="1" w:tplc="3BBAD93E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 w:tplc="CBAC032A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</w:lvl>
    <w:lvl w:ilvl="3" w:tplc="A8C05DFE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 w:tplc="3B405A0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 w:tplc="A85A2EB4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</w:lvl>
    <w:lvl w:ilvl="6" w:tplc="F5CE895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 w:tplc="48E00F48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 w:tplc="8488F0F0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</w:lvl>
  </w:abstractNum>
  <w:abstractNum w:abstractNumId="25" w15:restartNumberingAfterBreak="0">
    <w:nsid w:val="6F542D61"/>
    <w:multiLevelType w:val="hybridMultilevel"/>
    <w:tmpl w:val="1AA6AA5C"/>
    <w:lvl w:ilvl="0" w:tplc="05AABCA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E4E68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F94E4E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172D4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57E654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B5A900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CA8007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EE4EC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9927A7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6" w15:restartNumberingAfterBreak="0">
    <w:nsid w:val="71A34495"/>
    <w:multiLevelType w:val="hybridMultilevel"/>
    <w:tmpl w:val="9BD01710"/>
    <w:lvl w:ilvl="0" w:tplc="39DAC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C225A">
      <w:start w:val="1"/>
      <w:numFmt w:val="lowerLetter"/>
      <w:lvlText w:val="%2."/>
      <w:lvlJc w:val="left"/>
      <w:pPr>
        <w:ind w:left="1440" w:hanging="360"/>
      </w:pPr>
    </w:lvl>
    <w:lvl w:ilvl="2" w:tplc="60E0D826">
      <w:start w:val="1"/>
      <w:numFmt w:val="lowerRoman"/>
      <w:lvlText w:val="%3."/>
      <w:lvlJc w:val="right"/>
      <w:pPr>
        <w:ind w:left="2160" w:hanging="180"/>
      </w:pPr>
    </w:lvl>
    <w:lvl w:ilvl="3" w:tplc="B4C69C8E">
      <w:start w:val="1"/>
      <w:numFmt w:val="decimal"/>
      <w:lvlText w:val="%4."/>
      <w:lvlJc w:val="left"/>
      <w:pPr>
        <w:ind w:left="2880" w:hanging="360"/>
      </w:pPr>
    </w:lvl>
    <w:lvl w:ilvl="4" w:tplc="5DD2C752">
      <w:start w:val="1"/>
      <w:numFmt w:val="lowerLetter"/>
      <w:lvlText w:val="%5."/>
      <w:lvlJc w:val="left"/>
      <w:pPr>
        <w:ind w:left="3600" w:hanging="360"/>
      </w:pPr>
    </w:lvl>
    <w:lvl w:ilvl="5" w:tplc="0DDE42F2">
      <w:start w:val="1"/>
      <w:numFmt w:val="lowerRoman"/>
      <w:lvlText w:val="%6."/>
      <w:lvlJc w:val="right"/>
      <w:pPr>
        <w:ind w:left="4320" w:hanging="180"/>
      </w:pPr>
    </w:lvl>
    <w:lvl w:ilvl="6" w:tplc="A8CE5F40">
      <w:start w:val="1"/>
      <w:numFmt w:val="decimal"/>
      <w:lvlText w:val="%7."/>
      <w:lvlJc w:val="left"/>
      <w:pPr>
        <w:ind w:left="5040" w:hanging="360"/>
      </w:pPr>
    </w:lvl>
    <w:lvl w:ilvl="7" w:tplc="85B8866C">
      <w:start w:val="1"/>
      <w:numFmt w:val="lowerLetter"/>
      <w:lvlText w:val="%8."/>
      <w:lvlJc w:val="left"/>
      <w:pPr>
        <w:ind w:left="5760" w:hanging="360"/>
      </w:pPr>
    </w:lvl>
    <w:lvl w:ilvl="8" w:tplc="4EAEDF3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6343D"/>
    <w:multiLevelType w:val="hybridMultilevel"/>
    <w:tmpl w:val="B126B298"/>
    <w:lvl w:ilvl="0" w:tplc="17962A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BAA72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 w:tplc="CF3E22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FF0944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36045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 w:tplc="B5F2739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E2E70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F2A38E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 w:tplc="D772D5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 w15:restartNumberingAfterBreak="0">
    <w:nsid w:val="77BB0645"/>
    <w:multiLevelType w:val="hybridMultilevel"/>
    <w:tmpl w:val="808AC572"/>
    <w:lvl w:ilvl="0" w:tplc="3D10121C">
      <w:start w:val="9"/>
      <w:numFmt w:val="decimal"/>
      <w:lvlText w:val="%1."/>
      <w:lvlJc w:val="left"/>
      <w:pPr>
        <w:tabs>
          <w:tab w:val="num" w:pos="0"/>
        </w:tabs>
        <w:ind w:left="1785" w:hanging="360"/>
      </w:pPr>
    </w:lvl>
    <w:lvl w:ilvl="1" w:tplc="0776929A">
      <w:start w:val="1"/>
      <w:numFmt w:val="lowerLetter"/>
      <w:lvlText w:val="%2."/>
      <w:lvlJc w:val="left"/>
      <w:pPr>
        <w:tabs>
          <w:tab w:val="num" w:pos="0"/>
        </w:tabs>
        <w:ind w:left="2505" w:hanging="360"/>
      </w:pPr>
    </w:lvl>
    <w:lvl w:ilvl="2" w:tplc="9BBAC77C">
      <w:start w:val="1"/>
      <w:numFmt w:val="lowerRoman"/>
      <w:lvlText w:val="%3."/>
      <w:lvlJc w:val="right"/>
      <w:pPr>
        <w:tabs>
          <w:tab w:val="num" w:pos="0"/>
        </w:tabs>
        <w:ind w:left="3225" w:hanging="180"/>
      </w:pPr>
    </w:lvl>
    <w:lvl w:ilvl="3" w:tplc="6D10664E">
      <w:start w:val="1"/>
      <w:numFmt w:val="decimal"/>
      <w:lvlText w:val="%4."/>
      <w:lvlJc w:val="left"/>
      <w:pPr>
        <w:tabs>
          <w:tab w:val="num" w:pos="0"/>
        </w:tabs>
        <w:ind w:left="3945" w:hanging="360"/>
      </w:pPr>
    </w:lvl>
    <w:lvl w:ilvl="4" w:tplc="58761626">
      <w:start w:val="1"/>
      <w:numFmt w:val="lowerLetter"/>
      <w:lvlText w:val="%5."/>
      <w:lvlJc w:val="left"/>
      <w:pPr>
        <w:tabs>
          <w:tab w:val="num" w:pos="0"/>
        </w:tabs>
        <w:ind w:left="4665" w:hanging="360"/>
      </w:pPr>
    </w:lvl>
    <w:lvl w:ilvl="5" w:tplc="186C5A12">
      <w:start w:val="1"/>
      <w:numFmt w:val="lowerRoman"/>
      <w:lvlText w:val="%6."/>
      <w:lvlJc w:val="right"/>
      <w:pPr>
        <w:tabs>
          <w:tab w:val="num" w:pos="0"/>
        </w:tabs>
        <w:ind w:left="5385" w:hanging="180"/>
      </w:pPr>
    </w:lvl>
    <w:lvl w:ilvl="6" w:tplc="E458BBE2">
      <w:start w:val="1"/>
      <w:numFmt w:val="decimal"/>
      <w:lvlText w:val="%7."/>
      <w:lvlJc w:val="left"/>
      <w:pPr>
        <w:tabs>
          <w:tab w:val="num" w:pos="0"/>
        </w:tabs>
        <w:ind w:left="6105" w:hanging="360"/>
      </w:pPr>
    </w:lvl>
    <w:lvl w:ilvl="7" w:tplc="6ED0C548">
      <w:start w:val="1"/>
      <w:numFmt w:val="lowerLetter"/>
      <w:lvlText w:val="%8."/>
      <w:lvlJc w:val="left"/>
      <w:pPr>
        <w:tabs>
          <w:tab w:val="num" w:pos="0"/>
        </w:tabs>
        <w:ind w:left="6825" w:hanging="360"/>
      </w:pPr>
    </w:lvl>
    <w:lvl w:ilvl="8" w:tplc="CDAA70DE">
      <w:start w:val="1"/>
      <w:numFmt w:val="lowerRoman"/>
      <w:lvlText w:val="%9."/>
      <w:lvlJc w:val="right"/>
      <w:pPr>
        <w:tabs>
          <w:tab w:val="num" w:pos="0"/>
        </w:tabs>
        <w:ind w:left="7545" w:hanging="180"/>
      </w:p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0"/>
  </w:num>
  <w:num w:numId="5">
    <w:abstractNumId w:val="20"/>
  </w:num>
  <w:num w:numId="6">
    <w:abstractNumId w:val="1"/>
  </w:num>
  <w:num w:numId="7">
    <w:abstractNumId w:val="24"/>
  </w:num>
  <w:num w:numId="8">
    <w:abstractNumId w:val="28"/>
  </w:num>
  <w:num w:numId="9">
    <w:abstractNumId w:val="11"/>
  </w:num>
  <w:num w:numId="10">
    <w:abstractNumId w:val="13"/>
  </w:num>
  <w:num w:numId="11">
    <w:abstractNumId w:val="4"/>
  </w:num>
  <w:num w:numId="12">
    <w:abstractNumId w:val="10"/>
  </w:num>
  <w:num w:numId="13">
    <w:abstractNumId w:val="7"/>
  </w:num>
  <w:num w:numId="14">
    <w:abstractNumId w:val="6"/>
  </w:num>
  <w:num w:numId="15">
    <w:abstractNumId w:val="22"/>
  </w:num>
  <w:num w:numId="16">
    <w:abstractNumId w:val="23"/>
  </w:num>
  <w:num w:numId="17">
    <w:abstractNumId w:val="26"/>
  </w:num>
  <w:num w:numId="18">
    <w:abstractNumId w:val="5"/>
  </w:num>
  <w:num w:numId="19">
    <w:abstractNumId w:val="17"/>
  </w:num>
  <w:num w:numId="20">
    <w:abstractNumId w:val="3"/>
  </w:num>
  <w:num w:numId="21">
    <w:abstractNumId w:val="14"/>
  </w:num>
  <w:num w:numId="22">
    <w:abstractNumId w:val="12"/>
  </w:num>
  <w:num w:numId="23">
    <w:abstractNumId w:val="15"/>
  </w:num>
  <w:num w:numId="24">
    <w:abstractNumId w:val="19"/>
  </w:num>
  <w:num w:numId="25">
    <w:abstractNumId w:val="9"/>
  </w:num>
  <w:num w:numId="26">
    <w:abstractNumId w:val="25"/>
  </w:num>
  <w:num w:numId="27">
    <w:abstractNumId w:val="21"/>
  </w:num>
  <w:num w:numId="28">
    <w:abstractNumId w:val="8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8D9"/>
    <w:rsid w:val="005A38D9"/>
    <w:rsid w:val="006A53FA"/>
    <w:rsid w:val="00C6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FB59A-FF34-4A53-8C6E-4037D716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/>
      <w:sz w:val="18"/>
      <w:szCs w:val="18"/>
    </w:rPr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link w:val="af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rPr>
      <w:sz w:val="28"/>
      <w:szCs w:val="24"/>
      <w:lang w:val="ru-RU" w:eastAsia="ru-RU" w:bidi="ar-SA"/>
    </w:rPr>
  </w:style>
  <w:style w:type="paragraph" w:styleId="afb">
    <w:name w:val="List Paragraph"/>
    <w:basedOn w:val="a"/>
    <w:pPr>
      <w:ind w:left="720"/>
      <w:contextualSpacing/>
    </w:pPr>
    <w:rPr>
      <w:szCs w:val="24"/>
    </w:rPr>
  </w:style>
  <w:style w:type="paragraph" w:styleId="afc">
    <w:name w:val="Normal (Web)"/>
    <w:basedOn w:val="a"/>
    <w:pPr>
      <w:spacing w:before="100" w:beforeAutospacing="1" w:after="100" w:afterAutospacing="1"/>
    </w:pPr>
    <w:rPr>
      <w:szCs w:val="24"/>
    </w:rPr>
  </w:style>
  <w:style w:type="paragraph" w:styleId="afd">
    <w:name w:val="Body Text Indent"/>
    <w:basedOn w:val="a"/>
    <w:link w:val="afe"/>
    <w:pPr>
      <w:ind w:left="705"/>
      <w:jc w:val="both"/>
    </w:pPr>
    <w:rPr>
      <w:sz w:val="28"/>
      <w:lang w:eastAsia="ar-SA"/>
    </w:rPr>
  </w:style>
  <w:style w:type="character" w:customStyle="1" w:styleId="afe">
    <w:name w:val="Основной текст с отступом Знак"/>
    <w:link w:val="afd"/>
    <w:rPr>
      <w:sz w:val="28"/>
      <w:lang w:eastAsia="ar-SA"/>
    </w:rPr>
  </w:style>
  <w:style w:type="paragraph" w:customStyle="1" w:styleId="43">
    <w:name w:val="Основной текст4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17" w:lineRule="exact"/>
    </w:pPr>
    <w:rPr>
      <w:sz w:val="21"/>
      <w:szCs w:val="21"/>
      <w:lang w:eastAsia="ar-SA"/>
    </w:rPr>
  </w:style>
  <w:style w:type="character" w:customStyle="1" w:styleId="13">
    <w:name w:val="Основной текст1"/>
    <w:qFormat/>
    <w:rPr>
      <w:rFonts w:ascii="Times New Roman" w:eastAsia="Times New Roman" w:hAnsi="Times New Roman" w:cs="Times New Roman"/>
      <w:color w:val="000000"/>
      <w:spacing w:val="0"/>
      <w:position w:val="0"/>
      <w:sz w:val="21"/>
      <w:szCs w:val="21"/>
      <w:vertAlign w:val="baseline"/>
      <w:lang w:val="ru-RU" w:eastAsia="ru-RU" w:bidi="ru-RU"/>
    </w:rPr>
  </w:style>
  <w:style w:type="paragraph" w:customStyle="1" w:styleId="af1">
    <w:name w:val="Нормальный (таблица)"/>
    <w:link w:val="GridTable4-Accent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4744</Words>
  <Characters>27047</Characters>
  <Application>Microsoft Office Word</Application>
  <DocSecurity>0</DocSecurity>
  <Lines>225</Lines>
  <Paragraphs>63</Paragraphs>
  <ScaleCrop>false</ScaleCrop>
  <Company>Home</Company>
  <LinksUpToDate>false</LinksUpToDate>
  <CharactersWithSpaces>31728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kashina</dc:creator>
  <cp:lastModifiedBy>kadr-2</cp:lastModifiedBy>
  <cp:revision>27</cp:revision>
  <dcterms:created xsi:type="dcterms:W3CDTF">2015-08-31T13:29:00Z</dcterms:created>
  <dcterms:modified xsi:type="dcterms:W3CDTF">2026-06-19T08:54:00Z</dcterms:modified>
  <cp:version>786432</cp:version>
</cp:coreProperties>
</file>