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4FE" w:rsidRDefault="00B004FE" w:rsidP="00B00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B004FE" w:rsidRDefault="00B004FE" w:rsidP="00B00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B004FE" w:rsidRDefault="00B004FE" w:rsidP="00B00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B004FE" w:rsidRDefault="00B004FE" w:rsidP="00B004FE">
      <w:pPr>
        <w:jc w:val="center"/>
        <w:rPr>
          <w:b/>
          <w:sz w:val="28"/>
          <w:szCs w:val="28"/>
        </w:rPr>
      </w:pPr>
    </w:p>
    <w:p w:rsidR="00B004FE" w:rsidRDefault="00B004FE" w:rsidP="00B004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B004FE" w:rsidRDefault="00B004FE">
      <w:pPr>
        <w:tabs>
          <w:tab w:val="left" w:pos="9286"/>
        </w:tabs>
        <w:ind w:left="-70"/>
        <w:rPr>
          <w:b/>
          <w:sz w:val="28"/>
          <w:szCs w:val="28"/>
        </w:rPr>
      </w:pPr>
    </w:p>
    <w:p w:rsidR="00B004FE" w:rsidRPr="00B004FE" w:rsidRDefault="00B004FE">
      <w:pPr>
        <w:ind w:left="-70"/>
        <w:rPr>
          <w:sz w:val="28"/>
          <w:szCs w:val="28"/>
        </w:rPr>
      </w:pPr>
      <w:r w:rsidRPr="00B004FE">
        <w:rPr>
          <w:sz w:val="28"/>
          <w:szCs w:val="28"/>
        </w:rPr>
        <w:t>От 20.07.2026</w:t>
      </w:r>
      <w:r w:rsidRPr="00B004F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№870</w:t>
      </w:r>
    </w:p>
    <w:p w:rsidR="00B004FE" w:rsidRDefault="00B004FE">
      <w:pPr>
        <w:ind w:left="-70"/>
        <w:rPr>
          <w:sz w:val="28"/>
          <w:szCs w:val="28"/>
        </w:rPr>
      </w:pPr>
    </w:p>
    <w:p w:rsidR="00BC3A2F" w:rsidRDefault="00BC3A2F">
      <w:pPr>
        <w:widowControl w:val="0"/>
        <w:jc w:val="center"/>
        <w:rPr>
          <w:rStyle w:val="aff"/>
          <w:rFonts w:eastAsiaTheme="minorHAnsi"/>
          <w:b/>
          <w:i w:val="0"/>
          <w:color w:val="auto"/>
          <w:sz w:val="28"/>
          <w:szCs w:val="28"/>
        </w:rPr>
      </w:pPr>
    </w:p>
    <w:p w:rsidR="00BC3A2F" w:rsidRDefault="00826CB2">
      <w:pPr>
        <w:widowControl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Style w:val="aff"/>
          <w:rFonts w:eastAsiaTheme="minorHAnsi"/>
          <w:b/>
          <w:i w:val="0"/>
          <w:color w:val="auto"/>
          <w:sz w:val="28"/>
          <w:szCs w:val="28"/>
        </w:rPr>
        <w:t xml:space="preserve">О внесении изменений в Административный регламент </w:t>
      </w:r>
      <w:r>
        <w:rPr>
          <w:b/>
          <w:sz w:val="28"/>
          <w:szCs w:val="28"/>
        </w:rPr>
        <w:t>по предоставлению муниципальной услуги «Направление уведомления о планируемом сносе объекта капитального стр</w:t>
      </w:r>
      <w:r>
        <w:rPr>
          <w:b/>
          <w:sz w:val="28"/>
          <w:szCs w:val="28"/>
        </w:rPr>
        <w:t xml:space="preserve">оительства и уведомления о завершении сноса объекта капитального строительства», утвержденный </w:t>
      </w:r>
      <w:r>
        <w:rPr>
          <w:rStyle w:val="aff"/>
          <w:rFonts w:eastAsiaTheme="minorHAnsi"/>
          <w:b/>
          <w:i w:val="0"/>
          <w:color w:val="auto"/>
          <w:sz w:val="28"/>
          <w:szCs w:val="28"/>
        </w:rPr>
        <w:t>постановлением администрации Бутурлинского муниципального округа Нижегородской области от 23.11.2021 № 1426</w:t>
      </w:r>
    </w:p>
    <w:p w:rsidR="00BC3A2F" w:rsidRDefault="00BC3A2F">
      <w:pPr>
        <w:pStyle w:val="ConsPlusTitle"/>
        <w:widowControl/>
        <w:ind w:right="-28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3A2F" w:rsidRDefault="00826CB2">
      <w:pPr>
        <w:pStyle w:val="af8"/>
        <w:spacing w:line="360" w:lineRule="auto"/>
        <w:ind w:left="0" w:firstLine="709"/>
        <w:rPr>
          <w:szCs w:val="28"/>
        </w:rPr>
      </w:pPr>
      <w:r>
        <w:rPr>
          <w:rFonts w:ascii="Times New Roman CYR" w:eastAsia="Times New Roman CYR" w:hAnsi="Times New Roman CYR" w:cs="Times New Roman CYR"/>
          <w:szCs w:val="28"/>
        </w:rPr>
        <w:t xml:space="preserve">В соответствии с </w:t>
      </w:r>
      <w:r>
        <w:rPr>
          <w:szCs w:val="28"/>
        </w:rPr>
        <w:t xml:space="preserve">Федеральным законом от 27.07.2010 года № 210-ФЗ «Об организации предоставления государственных и муниципальных услуг» </w:t>
      </w:r>
      <w:r>
        <w:rPr>
          <w:rFonts w:ascii="Times New Roman CYR" w:eastAsia="Times New Roman CYR" w:hAnsi="Times New Roman CYR" w:cs="Times New Roman CYR"/>
          <w:szCs w:val="28"/>
        </w:rPr>
        <w:t xml:space="preserve">Федеральным, с ч. 9, 10 ст. 55.31 Градостроительного кодекса Российской Федерации </w:t>
      </w:r>
      <w:r>
        <w:rPr>
          <w:szCs w:val="28"/>
        </w:rPr>
        <w:t>администрация Бутурлинского муниципального округа Нижего</w:t>
      </w:r>
      <w:r>
        <w:rPr>
          <w:szCs w:val="28"/>
        </w:rPr>
        <w:t xml:space="preserve">родской области   </w:t>
      </w:r>
      <w:r>
        <w:rPr>
          <w:b/>
          <w:szCs w:val="28"/>
        </w:rPr>
        <w:t>п о с т а н о в л я е т:</w:t>
      </w:r>
    </w:p>
    <w:p w:rsidR="00BC3A2F" w:rsidRDefault="00826CB2">
      <w:pPr>
        <w:pStyle w:val="af8"/>
        <w:spacing w:line="360" w:lineRule="auto"/>
        <w:ind w:left="0" w:firstLine="709"/>
      </w:pPr>
      <w:r>
        <w:rPr>
          <w:szCs w:val="28"/>
        </w:rPr>
        <w:t xml:space="preserve">1. Внести следующие изменения в </w:t>
      </w:r>
      <w:r>
        <w:rPr>
          <w:rStyle w:val="aff"/>
          <w:rFonts w:eastAsiaTheme="minorHAnsi"/>
          <w:i w:val="0"/>
          <w:color w:val="auto"/>
          <w:szCs w:val="28"/>
        </w:rPr>
        <w:t xml:space="preserve">Административный регламент </w:t>
      </w:r>
      <w:r>
        <w:rPr>
          <w:szCs w:val="28"/>
        </w:rPr>
        <w:t>по предоставлению муниципальной услуги «Направление уведомления о планируемом сносе объекта капитального строительства и уведомления о завершении сноса об</w:t>
      </w:r>
      <w:r>
        <w:rPr>
          <w:szCs w:val="28"/>
        </w:rPr>
        <w:t xml:space="preserve">ъекта капитального строительства», утвержденный </w:t>
      </w:r>
      <w:r>
        <w:rPr>
          <w:rStyle w:val="aff"/>
          <w:rFonts w:eastAsiaTheme="minorHAnsi"/>
          <w:i w:val="0"/>
          <w:color w:val="auto"/>
          <w:szCs w:val="28"/>
        </w:rPr>
        <w:t>постановлением администрации Бутурлинского муниципального округа Нижегородской области от 23.11.2021 № 1426 (далее - Административный регламент):</w:t>
      </w:r>
    </w:p>
    <w:p w:rsidR="00BC3A2F" w:rsidRDefault="00826CB2" w:rsidP="00B004FE">
      <w:pPr>
        <w:widowControl w:val="0"/>
        <w:spacing w:line="360" w:lineRule="auto"/>
        <w:ind w:firstLine="708"/>
        <w:jc w:val="both"/>
        <w:rPr>
          <w:rStyle w:val="aff"/>
          <w:rFonts w:eastAsiaTheme="minorHAnsi"/>
          <w:i w:val="0"/>
          <w:color w:val="auto"/>
          <w:sz w:val="28"/>
          <w:szCs w:val="28"/>
        </w:rPr>
      </w:pPr>
      <w:r>
        <w:rPr>
          <w:rStyle w:val="aff"/>
          <w:rFonts w:eastAsiaTheme="minorHAnsi"/>
          <w:i w:val="0"/>
          <w:color w:val="auto"/>
          <w:sz w:val="28"/>
          <w:szCs w:val="28"/>
        </w:rPr>
        <w:t>1.1. подпункт 6 пункта 2.8.1 Административного реглам</w:t>
      </w:r>
      <w:r>
        <w:rPr>
          <w:rStyle w:val="aff"/>
          <w:rFonts w:eastAsiaTheme="minorHAnsi"/>
          <w:i w:val="0"/>
          <w:color w:val="auto"/>
          <w:sz w:val="28"/>
          <w:szCs w:val="28"/>
        </w:rPr>
        <w:t>ента исключить</w:t>
      </w:r>
      <w:r>
        <w:rPr>
          <w:sz w:val="28"/>
          <w:szCs w:val="28"/>
          <w:shd w:val="clear" w:color="auto" w:fill="FFFFFF"/>
        </w:rPr>
        <w:t>.</w:t>
      </w:r>
    </w:p>
    <w:p w:rsidR="00BC3A2F" w:rsidRDefault="00826CB2">
      <w:pPr>
        <w:pStyle w:val="13"/>
        <w:spacing w:before="67" w:line="360" w:lineRule="auto"/>
        <w:ind w:right="-1" w:firstLine="566"/>
      </w:pPr>
      <w:r>
        <w:rPr>
          <w:color w:val="000000" w:themeColor="text1"/>
        </w:rPr>
        <w:t>2. Управлению по юридическому и организационному обеспечению деятельности администрации Бутурлинского муниципального округа Нижегородской области</w:t>
      </w:r>
      <w:r>
        <w:t xml:space="preserve"> опубликовать (обнародовать) настоящее постановление в порядке, определенном Уставом Бутурлинск</w:t>
      </w:r>
      <w:r>
        <w:t>ого муниципального округа Нижегородской области для официального опубликования (обнародования) муниципальных нормативных правовых актов округа, и разместить на официальном сайте администрации Бутурлинского муниципального округа Нижегородской области в инфо</w:t>
      </w:r>
      <w:r>
        <w:t>рмационно-телекоммуникационной сети «Интернет» по адресу: buturlino.nobl.ru</w:t>
      </w:r>
      <w:r>
        <w:rPr>
          <w:shd w:val="clear" w:color="auto" w:fill="FFFFFF"/>
        </w:rPr>
        <w:t>.</w:t>
      </w:r>
    </w:p>
    <w:p w:rsidR="00BC3A2F" w:rsidRDefault="00826CB2">
      <w:pPr>
        <w:pStyle w:val="13"/>
        <w:spacing w:before="67" w:line="360" w:lineRule="auto"/>
        <w:ind w:right="-1" w:firstLine="566"/>
      </w:pPr>
      <w:r>
        <w:lastRenderedPageBreak/>
        <w:t xml:space="preserve"> 3. Настоящее постановление вступает в силу со дня его официального опубликования (</w:t>
      </w:r>
      <w:r>
        <w:rPr>
          <w:spacing w:val="-2"/>
        </w:rPr>
        <w:t>обнародования).</w:t>
      </w:r>
    </w:p>
    <w:p w:rsidR="00BC3A2F" w:rsidRDefault="00826CB2">
      <w:pPr>
        <w:spacing w:line="360" w:lineRule="auto"/>
        <w:ind w:firstLine="708"/>
        <w:jc w:val="both"/>
        <w:rPr>
          <w:color w:val="FF0000"/>
          <w:szCs w:val="28"/>
        </w:rPr>
      </w:pPr>
      <w:r>
        <w:rPr>
          <w:sz w:val="28"/>
          <w:szCs w:val="28"/>
        </w:rPr>
        <w:t xml:space="preserve"> 4. </w:t>
      </w: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администрации, начальника управления ЖКХ и строительства администрации Бутурлинского муниципального округа Нижегородской области   В.В. Савинова</w:t>
      </w:r>
      <w:r>
        <w:rPr>
          <w:color w:val="FF0000"/>
          <w:szCs w:val="28"/>
        </w:rPr>
        <w:t>.</w:t>
      </w:r>
    </w:p>
    <w:p w:rsidR="00BC3A2F" w:rsidRDefault="00BC3A2F">
      <w:pPr>
        <w:spacing w:line="360" w:lineRule="auto"/>
        <w:jc w:val="both"/>
        <w:rPr>
          <w:color w:val="FF0000"/>
          <w:szCs w:val="28"/>
        </w:rPr>
      </w:pPr>
    </w:p>
    <w:p w:rsidR="00BC3A2F" w:rsidRDefault="00826CB2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</w:t>
      </w:r>
      <w:r>
        <w:rPr>
          <w:sz w:val="28"/>
          <w:szCs w:val="28"/>
        </w:rPr>
        <w:t>ия</w:t>
      </w:r>
      <w:r w:rsidR="00B004FE">
        <w:rPr>
          <w:sz w:val="28"/>
          <w:szCs w:val="28"/>
        </w:rPr>
        <w:tab/>
      </w:r>
      <w:r w:rsidR="00B004FE">
        <w:rPr>
          <w:sz w:val="28"/>
          <w:szCs w:val="28"/>
        </w:rPr>
        <w:tab/>
      </w:r>
      <w:r w:rsidR="00B004FE">
        <w:rPr>
          <w:sz w:val="28"/>
          <w:szCs w:val="28"/>
        </w:rPr>
        <w:tab/>
      </w:r>
      <w:r w:rsidR="00B004FE">
        <w:rPr>
          <w:sz w:val="28"/>
          <w:szCs w:val="28"/>
        </w:rPr>
        <w:tab/>
      </w:r>
      <w:r w:rsidR="00B004FE">
        <w:rPr>
          <w:sz w:val="28"/>
          <w:szCs w:val="28"/>
        </w:rPr>
        <w:tab/>
      </w:r>
      <w:r w:rsidR="00B004FE">
        <w:rPr>
          <w:sz w:val="28"/>
          <w:szCs w:val="28"/>
        </w:rPr>
        <w:tab/>
      </w:r>
      <w:r>
        <w:rPr>
          <w:sz w:val="28"/>
          <w:szCs w:val="28"/>
        </w:rPr>
        <w:t>М.Ф. Петрова</w:t>
      </w:r>
    </w:p>
    <w:p w:rsidR="00BC3A2F" w:rsidRDefault="00826CB2">
      <w:pPr>
        <w:widowControl w:val="0"/>
        <w:jc w:val="center"/>
      </w:pP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BC3A2F">
      <w:pgSz w:w="11906" w:h="16838"/>
      <w:pgMar w:top="851" w:right="70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CB2" w:rsidRDefault="00826CB2">
      <w:r>
        <w:separator/>
      </w:r>
    </w:p>
  </w:endnote>
  <w:endnote w:type="continuationSeparator" w:id="0">
    <w:p w:rsidR="00826CB2" w:rsidRDefault="0082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CB2" w:rsidRDefault="00826CB2">
      <w:r>
        <w:separator/>
      </w:r>
    </w:p>
  </w:footnote>
  <w:footnote w:type="continuationSeparator" w:id="0">
    <w:p w:rsidR="00826CB2" w:rsidRDefault="00826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653DC"/>
    <w:multiLevelType w:val="multilevel"/>
    <w:tmpl w:val="70C83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FC7F04"/>
    <w:multiLevelType w:val="hybridMultilevel"/>
    <w:tmpl w:val="109E038E"/>
    <w:lvl w:ilvl="0" w:tplc="AFB2AD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63DC5C1A">
      <w:start w:val="1"/>
      <w:numFmt w:val="lowerLetter"/>
      <w:lvlText w:val="%2."/>
      <w:lvlJc w:val="left"/>
      <w:pPr>
        <w:ind w:left="1785" w:hanging="360"/>
      </w:pPr>
    </w:lvl>
    <w:lvl w:ilvl="2" w:tplc="A40AAFC0">
      <w:start w:val="1"/>
      <w:numFmt w:val="lowerRoman"/>
      <w:lvlText w:val="%3."/>
      <w:lvlJc w:val="right"/>
      <w:pPr>
        <w:ind w:left="2505" w:hanging="180"/>
      </w:pPr>
    </w:lvl>
    <w:lvl w:ilvl="3" w:tplc="F76800C8">
      <w:start w:val="1"/>
      <w:numFmt w:val="decimal"/>
      <w:lvlText w:val="%4."/>
      <w:lvlJc w:val="left"/>
      <w:pPr>
        <w:ind w:left="3225" w:hanging="360"/>
      </w:pPr>
    </w:lvl>
    <w:lvl w:ilvl="4" w:tplc="4B8EDA46">
      <w:start w:val="1"/>
      <w:numFmt w:val="lowerLetter"/>
      <w:lvlText w:val="%5."/>
      <w:lvlJc w:val="left"/>
      <w:pPr>
        <w:ind w:left="3945" w:hanging="360"/>
      </w:pPr>
    </w:lvl>
    <w:lvl w:ilvl="5" w:tplc="2CC4ABF2">
      <w:start w:val="1"/>
      <w:numFmt w:val="lowerRoman"/>
      <w:lvlText w:val="%6."/>
      <w:lvlJc w:val="right"/>
      <w:pPr>
        <w:ind w:left="4665" w:hanging="180"/>
      </w:pPr>
    </w:lvl>
    <w:lvl w:ilvl="6" w:tplc="F05A4302">
      <w:start w:val="1"/>
      <w:numFmt w:val="decimal"/>
      <w:lvlText w:val="%7."/>
      <w:lvlJc w:val="left"/>
      <w:pPr>
        <w:ind w:left="5385" w:hanging="360"/>
      </w:pPr>
    </w:lvl>
    <w:lvl w:ilvl="7" w:tplc="FA3099A6">
      <w:start w:val="1"/>
      <w:numFmt w:val="lowerLetter"/>
      <w:lvlText w:val="%8."/>
      <w:lvlJc w:val="left"/>
      <w:pPr>
        <w:ind w:left="6105" w:hanging="360"/>
      </w:pPr>
    </w:lvl>
    <w:lvl w:ilvl="8" w:tplc="EEC6A6E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2F"/>
    <w:rsid w:val="00826CB2"/>
    <w:rsid w:val="00B004FE"/>
    <w:rsid w:val="00BC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C3ADF-818B-45E9-903D-5CB5156A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Body Text Indent"/>
    <w:basedOn w:val="a"/>
    <w:link w:val="af9"/>
    <w:pPr>
      <w:ind w:left="705"/>
      <w:jc w:val="both"/>
    </w:pPr>
    <w:rPr>
      <w:sz w:val="28"/>
    </w:rPr>
  </w:style>
  <w:style w:type="character" w:customStyle="1" w:styleId="af9">
    <w:name w:val="Основной текст с отступом Знак"/>
    <w:basedOn w:val="a0"/>
    <w:link w:val="af8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fa">
    <w:name w:val="Hyperlink"/>
    <w:basedOn w:val="a0"/>
    <w:rPr>
      <w:color w:val="0000FF"/>
      <w:u w:val="single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character" w:styleId="aff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customStyle="1" w:styleId="HTML1">
    <w:name w:val="Стандартный HTML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42" w:firstLine="708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oo-berdieva</dc:creator>
  <cp:keywords/>
  <dc:description/>
  <cp:lastModifiedBy>kadr-2</cp:lastModifiedBy>
  <cp:revision>57</cp:revision>
  <dcterms:created xsi:type="dcterms:W3CDTF">2022-04-08T08:09:00Z</dcterms:created>
  <dcterms:modified xsi:type="dcterms:W3CDTF">2026-07-20T07:59:00Z</dcterms:modified>
</cp:coreProperties>
</file>