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423A8" w14:textId="77777777" w:rsidR="003807D4" w:rsidRDefault="003807D4" w:rsidP="00D55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05E8B3C2" w14:textId="77777777" w:rsidR="003807D4" w:rsidRDefault="003807D4" w:rsidP="00D55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14:paraId="4B44D724" w14:textId="77777777" w:rsidR="003807D4" w:rsidRDefault="003807D4" w:rsidP="00D55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14:paraId="2AFE6CBA" w14:textId="77777777" w:rsidR="003807D4" w:rsidRDefault="003807D4" w:rsidP="00D55FC2">
      <w:pPr>
        <w:jc w:val="center"/>
        <w:rPr>
          <w:b/>
          <w:sz w:val="28"/>
          <w:szCs w:val="28"/>
        </w:rPr>
      </w:pPr>
    </w:p>
    <w:p w14:paraId="7D9DDD94" w14:textId="77777777" w:rsidR="003807D4" w:rsidRDefault="003807D4" w:rsidP="00D55FC2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2C4A77F2" w14:textId="77777777" w:rsidR="003807D4" w:rsidRDefault="003807D4" w:rsidP="00D55FC2">
      <w:pPr>
        <w:jc w:val="both"/>
        <w:rPr>
          <w:b/>
          <w:sz w:val="28"/>
        </w:rPr>
      </w:pPr>
    </w:p>
    <w:p w14:paraId="4ABC6E2C" w14:textId="6A3288D9" w:rsidR="003807D4" w:rsidRDefault="003807D4" w:rsidP="003807D4">
      <w:pPr>
        <w:tabs>
          <w:tab w:val="left" w:pos="519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>От 27.01.2026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123</w:t>
      </w:r>
    </w:p>
    <w:p w14:paraId="31C1AFC3" w14:textId="77777777" w:rsidR="001825B8" w:rsidRPr="001C7172" w:rsidRDefault="001825B8" w:rsidP="00D55FC2">
      <w:pPr>
        <w:pStyle w:val="a3"/>
        <w:ind w:left="0"/>
        <w:rPr>
          <w:b/>
          <w:sz w:val="27"/>
          <w:szCs w:val="27"/>
        </w:rPr>
      </w:pPr>
    </w:p>
    <w:p w14:paraId="6E809963" w14:textId="77777777" w:rsidR="00561B28" w:rsidRDefault="007B4D2E" w:rsidP="00D55FC2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8C5F4C">
        <w:rPr>
          <w:b/>
          <w:sz w:val="28"/>
          <w:szCs w:val="28"/>
        </w:rPr>
        <w:t xml:space="preserve">О внесении изменений в муниципальную программу </w:t>
      </w:r>
    </w:p>
    <w:p w14:paraId="56896B17" w14:textId="77777777" w:rsidR="005E2DE9" w:rsidRDefault="001825B8" w:rsidP="00D55FC2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8C5F4C">
        <w:rPr>
          <w:b/>
          <w:sz w:val="28"/>
          <w:szCs w:val="28"/>
        </w:rPr>
        <w:t>«Развит</w:t>
      </w:r>
      <w:r w:rsidR="008417F1">
        <w:rPr>
          <w:b/>
          <w:sz w:val="28"/>
          <w:szCs w:val="28"/>
        </w:rPr>
        <w:t xml:space="preserve">ие культуры </w:t>
      </w:r>
      <w:proofErr w:type="spellStart"/>
      <w:r w:rsidR="008417F1">
        <w:rPr>
          <w:b/>
          <w:sz w:val="28"/>
          <w:szCs w:val="28"/>
        </w:rPr>
        <w:t>Бутурлинского</w:t>
      </w:r>
      <w:proofErr w:type="spellEnd"/>
      <w:r w:rsidR="008417F1">
        <w:rPr>
          <w:b/>
          <w:sz w:val="28"/>
          <w:szCs w:val="28"/>
        </w:rPr>
        <w:t xml:space="preserve"> </w:t>
      </w:r>
      <w:r w:rsidR="005E2DE9">
        <w:rPr>
          <w:b/>
          <w:sz w:val="28"/>
          <w:szCs w:val="28"/>
        </w:rPr>
        <w:t xml:space="preserve">муниципального округа </w:t>
      </w:r>
      <w:r w:rsidR="00252C26">
        <w:rPr>
          <w:b/>
          <w:sz w:val="28"/>
          <w:szCs w:val="28"/>
        </w:rPr>
        <w:t>Нижегородской области</w:t>
      </w:r>
      <w:r w:rsidR="007B4D2E" w:rsidRPr="008C5F4C">
        <w:rPr>
          <w:b/>
          <w:sz w:val="28"/>
          <w:szCs w:val="28"/>
        </w:rPr>
        <w:t xml:space="preserve">», утвержденную постановлением администрации </w:t>
      </w:r>
      <w:proofErr w:type="spellStart"/>
      <w:r w:rsidR="007B4D2E" w:rsidRPr="008C5F4C">
        <w:rPr>
          <w:b/>
          <w:sz w:val="28"/>
          <w:szCs w:val="28"/>
        </w:rPr>
        <w:t>Буту</w:t>
      </w:r>
      <w:r w:rsidR="005E2DE9">
        <w:rPr>
          <w:b/>
          <w:sz w:val="28"/>
          <w:szCs w:val="28"/>
        </w:rPr>
        <w:t>рлинского</w:t>
      </w:r>
      <w:proofErr w:type="spellEnd"/>
      <w:r w:rsidR="005E2DE9">
        <w:rPr>
          <w:b/>
          <w:sz w:val="28"/>
          <w:szCs w:val="28"/>
        </w:rPr>
        <w:t xml:space="preserve"> муниципального района </w:t>
      </w:r>
      <w:r w:rsidR="008C5F4C" w:rsidRPr="008C5F4C">
        <w:rPr>
          <w:b/>
          <w:sz w:val="28"/>
          <w:szCs w:val="28"/>
        </w:rPr>
        <w:t xml:space="preserve">Нижегородской области </w:t>
      </w:r>
    </w:p>
    <w:p w14:paraId="70DE4292" w14:textId="77777777" w:rsidR="007B4D2E" w:rsidRPr="008C5F4C" w:rsidRDefault="007B4D2E" w:rsidP="00D55FC2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8C5F4C">
        <w:rPr>
          <w:b/>
          <w:sz w:val="28"/>
          <w:szCs w:val="28"/>
        </w:rPr>
        <w:t>от 01</w:t>
      </w:r>
      <w:r w:rsidR="00561B28">
        <w:rPr>
          <w:b/>
          <w:sz w:val="28"/>
          <w:szCs w:val="28"/>
        </w:rPr>
        <w:t xml:space="preserve"> октября </w:t>
      </w:r>
      <w:r w:rsidR="0044728C">
        <w:rPr>
          <w:b/>
          <w:sz w:val="28"/>
          <w:szCs w:val="28"/>
        </w:rPr>
        <w:t>2020</w:t>
      </w:r>
      <w:r w:rsidR="00561B28">
        <w:rPr>
          <w:b/>
          <w:sz w:val="28"/>
          <w:szCs w:val="28"/>
        </w:rPr>
        <w:t xml:space="preserve"> г.</w:t>
      </w:r>
      <w:r w:rsidRPr="008C5F4C">
        <w:rPr>
          <w:b/>
          <w:sz w:val="28"/>
          <w:szCs w:val="28"/>
        </w:rPr>
        <w:t xml:space="preserve"> №</w:t>
      </w:r>
      <w:r w:rsidR="00561B28">
        <w:rPr>
          <w:b/>
          <w:sz w:val="28"/>
          <w:szCs w:val="28"/>
        </w:rPr>
        <w:t xml:space="preserve"> </w:t>
      </w:r>
      <w:r w:rsidR="0044728C">
        <w:rPr>
          <w:b/>
          <w:sz w:val="28"/>
          <w:szCs w:val="28"/>
        </w:rPr>
        <w:t>923</w:t>
      </w:r>
    </w:p>
    <w:p w14:paraId="19ACC67D" w14:textId="77777777" w:rsidR="007B4D2E" w:rsidRPr="001C7172" w:rsidRDefault="007B4D2E" w:rsidP="00D55FC2">
      <w:pPr>
        <w:spacing w:line="360" w:lineRule="auto"/>
        <w:ind w:firstLine="720"/>
        <w:jc w:val="both"/>
        <w:rPr>
          <w:sz w:val="27"/>
          <w:szCs w:val="27"/>
        </w:rPr>
      </w:pPr>
    </w:p>
    <w:p w14:paraId="14476F2C" w14:textId="2760EA0A" w:rsidR="007B4D2E" w:rsidRPr="00B0308C" w:rsidRDefault="00252C26" w:rsidP="00B0308C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color w:val="050624"/>
          <w:sz w:val="28"/>
          <w:szCs w:val="28"/>
        </w:rPr>
      </w:pPr>
      <w:r w:rsidRPr="00B0308C">
        <w:rPr>
          <w:b w:val="0"/>
          <w:sz w:val="28"/>
          <w:szCs w:val="28"/>
        </w:rPr>
        <w:t xml:space="preserve">В соответствии с Бюджетным кодексом Российской Федерации,  </w:t>
      </w:r>
      <w:r w:rsidRPr="00B0308C">
        <w:rPr>
          <w:b w:val="0"/>
          <w:sz w:val="28"/>
          <w:szCs w:val="28"/>
          <w:shd w:val="clear" w:color="auto" w:fill="FFFFFF"/>
        </w:rPr>
        <w:t xml:space="preserve">постановлением администрации </w:t>
      </w:r>
      <w:proofErr w:type="spellStart"/>
      <w:r w:rsidRPr="00B0308C">
        <w:rPr>
          <w:b w:val="0"/>
          <w:sz w:val="28"/>
          <w:szCs w:val="28"/>
          <w:shd w:val="clear" w:color="auto" w:fill="FFFFFF"/>
        </w:rPr>
        <w:t>Бутурлинского</w:t>
      </w:r>
      <w:proofErr w:type="spellEnd"/>
      <w:r w:rsidRPr="00B0308C">
        <w:rPr>
          <w:b w:val="0"/>
          <w:sz w:val="28"/>
          <w:szCs w:val="28"/>
          <w:shd w:val="clear" w:color="auto" w:fill="FFFFFF"/>
        </w:rPr>
        <w:t xml:space="preserve"> муниципального района</w:t>
      </w:r>
      <w:r w:rsidR="00404340" w:rsidRPr="00B0308C">
        <w:rPr>
          <w:b w:val="0"/>
          <w:sz w:val="28"/>
          <w:szCs w:val="28"/>
          <w:shd w:val="clear" w:color="auto" w:fill="FFFFFF"/>
        </w:rPr>
        <w:t xml:space="preserve"> Нижегородской области</w:t>
      </w:r>
      <w:r w:rsidRPr="00B0308C">
        <w:rPr>
          <w:b w:val="0"/>
          <w:sz w:val="28"/>
          <w:szCs w:val="28"/>
          <w:shd w:val="clear" w:color="auto" w:fill="FFFFFF"/>
        </w:rPr>
        <w:t xml:space="preserve"> от 14 мая 2014 года № 440 «Об утверждении Порядка  разработки, реализации и оценки эффективности муниципальных программ </w:t>
      </w:r>
      <w:proofErr w:type="spellStart"/>
      <w:r w:rsidRPr="00B0308C">
        <w:rPr>
          <w:b w:val="0"/>
          <w:sz w:val="28"/>
          <w:szCs w:val="28"/>
          <w:shd w:val="clear" w:color="auto" w:fill="FFFFFF"/>
        </w:rPr>
        <w:t>Бутурлинского</w:t>
      </w:r>
      <w:proofErr w:type="spellEnd"/>
      <w:r w:rsidRPr="00B0308C">
        <w:rPr>
          <w:b w:val="0"/>
          <w:sz w:val="28"/>
          <w:szCs w:val="28"/>
          <w:shd w:val="clear" w:color="auto" w:fill="FFFFFF"/>
        </w:rPr>
        <w:t xml:space="preserve"> муниципального района»,</w:t>
      </w:r>
      <w:r w:rsidRPr="00B0308C">
        <w:rPr>
          <w:b w:val="0"/>
          <w:sz w:val="28"/>
          <w:szCs w:val="28"/>
        </w:rPr>
        <w:t xml:space="preserve"> </w:t>
      </w:r>
      <w:r w:rsidR="00C4391D" w:rsidRPr="00B0308C">
        <w:rPr>
          <w:b w:val="0"/>
          <w:sz w:val="28"/>
          <w:szCs w:val="28"/>
        </w:rPr>
        <w:t>на основании решени</w:t>
      </w:r>
      <w:r w:rsidR="00707621" w:rsidRPr="00B0308C">
        <w:rPr>
          <w:b w:val="0"/>
          <w:sz w:val="28"/>
          <w:szCs w:val="28"/>
        </w:rPr>
        <w:t>я</w:t>
      </w:r>
      <w:r w:rsidR="00C4391D" w:rsidRPr="00B0308C">
        <w:rPr>
          <w:b w:val="0"/>
          <w:sz w:val="28"/>
          <w:szCs w:val="28"/>
        </w:rPr>
        <w:t xml:space="preserve"> Совета депутатов </w:t>
      </w:r>
      <w:proofErr w:type="spellStart"/>
      <w:r w:rsidR="00C4391D" w:rsidRPr="00B0308C">
        <w:rPr>
          <w:b w:val="0"/>
          <w:sz w:val="28"/>
          <w:szCs w:val="28"/>
        </w:rPr>
        <w:t>Бутурлинского</w:t>
      </w:r>
      <w:proofErr w:type="spellEnd"/>
      <w:r w:rsidR="00C4391D" w:rsidRPr="00B0308C">
        <w:rPr>
          <w:b w:val="0"/>
          <w:sz w:val="28"/>
          <w:szCs w:val="28"/>
        </w:rPr>
        <w:t xml:space="preserve"> муниципального округа Нижегородской области от </w:t>
      </w:r>
      <w:r w:rsidR="00B0308C" w:rsidRPr="00B0308C">
        <w:rPr>
          <w:b w:val="0"/>
          <w:sz w:val="28"/>
          <w:szCs w:val="28"/>
        </w:rPr>
        <w:t>25 декабря 2025 года №8</w:t>
      </w:r>
      <w:r w:rsidR="00BE48AD" w:rsidRPr="00B0308C">
        <w:rPr>
          <w:b w:val="0"/>
          <w:sz w:val="28"/>
          <w:szCs w:val="28"/>
        </w:rPr>
        <w:t xml:space="preserve">9 </w:t>
      </w:r>
      <w:r w:rsidR="00B0308C" w:rsidRPr="00B0308C">
        <w:rPr>
          <w:b w:val="0"/>
          <w:bCs w:val="0"/>
          <w:color w:val="050624"/>
          <w:sz w:val="28"/>
          <w:szCs w:val="28"/>
        </w:rPr>
        <w:t>«О бюджете муниципального округа на 2026 год и на плановый период 2027 и 2028 годов»</w:t>
      </w:r>
      <w:r w:rsidR="00C4391D" w:rsidRPr="00B0308C">
        <w:rPr>
          <w:b w:val="0"/>
          <w:sz w:val="28"/>
          <w:szCs w:val="28"/>
        </w:rPr>
        <w:t xml:space="preserve">, </w:t>
      </w:r>
      <w:r w:rsidR="00561B28" w:rsidRPr="00B0308C">
        <w:rPr>
          <w:b w:val="0"/>
          <w:sz w:val="28"/>
          <w:szCs w:val="28"/>
        </w:rPr>
        <w:t xml:space="preserve">администрация </w:t>
      </w:r>
      <w:proofErr w:type="spellStart"/>
      <w:r w:rsidR="00561B28" w:rsidRPr="00B0308C">
        <w:rPr>
          <w:b w:val="0"/>
          <w:sz w:val="28"/>
          <w:szCs w:val="28"/>
        </w:rPr>
        <w:t>Бутурлинского</w:t>
      </w:r>
      <w:proofErr w:type="spellEnd"/>
      <w:r w:rsidR="00561B28" w:rsidRPr="00B0308C">
        <w:rPr>
          <w:b w:val="0"/>
          <w:sz w:val="28"/>
          <w:szCs w:val="28"/>
        </w:rPr>
        <w:t xml:space="preserve"> муниципального </w:t>
      </w:r>
      <w:r w:rsidR="00404340" w:rsidRPr="00B0308C">
        <w:rPr>
          <w:b w:val="0"/>
          <w:sz w:val="28"/>
          <w:szCs w:val="28"/>
        </w:rPr>
        <w:t>округа</w:t>
      </w:r>
      <w:r w:rsidR="00561B28" w:rsidRPr="00B0308C">
        <w:rPr>
          <w:b w:val="0"/>
          <w:sz w:val="28"/>
          <w:szCs w:val="28"/>
        </w:rPr>
        <w:t xml:space="preserve"> Нижегородской области </w:t>
      </w:r>
      <w:r w:rsidRPr="00B0308C">
        <w:rPr>
          <w:b w:val="0"/>
          <w:color w:val="000000"/>
          <w:sz w:val="28"/>
          <w:szCs w:val="28"/>
        </w:rPr>
        <w:t xml:space="preserve"> </w:t>
      </w:r>
      <w:r w:rsidR="007B4D2E" w:rsidRPr="00B0308C">
        <w:rPr>
          <w:sz w:val="28"/>
          <w:szCs w:val="28"/>
        </w:rPr>
        <w:t>п о с т а н о в л я е т:</w:t>
      </w:r>
    </w:p>
    <w:p w14:paraId="61168BE8" w14:textId="72CC61AF" w:rsidR="00B56412" w:rsidRDefault="00DA5FE6" w:rsidP="003C107E">
      <w:pPr>
        <w:pStyle w:val="a3"/>
        <w:spacing w:after="0" w:line="360" w:lineRule="auto"/>
        <w:ind w:left="0" w:firstLine="72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56412">
        <w:rPr>
          <w:sz w:val="28"/>
          <w:szCs w:val="28"/>
        </w:rPr>
        <w:t>1</w:t>
      </w:r>
      <w:r w:rsidR="00421BC5" w:rsidRPr="00B56412">
        <w:rPr>
          <w:sz w:val="28"/>
          <w:szCs w:val="28"/>
        </w:rPr>
        <w:t xml:space="preserve">. </w:t>
      </w:r>
      <w:r w:rsidR="00BD6942" w:rsidRPr="00BD6942">
        <w:rPr>
          <w:color w:val="000000"/>
          <w:sz w:val="28"/>
          <w:szCs w:val="28"/>
          <w:shd w:val="clear" w:color="auto" w:fill="FFFFFF"/>
        </w:rPr>
        <w:t xml:space="preserve">Изложить муниципальную программу «Развитие культуры </w:t>
      </w:r>
      <w:proofErr w:type="spellStart"/>
      <w:r w:rsidR="00BD6942" w:rsidRPr="00BD6942">
        <w:rPr>
          <w:color w:val="000000"/>
          <w:sz w:val="28"/>
          <w:szCs w:val="28"/>
          <w:shd w:val="clear" w:color="auto" w:fill="FFFFFF"/>
        </w:rPr>
        <w:t>Бутурлинского</w:t>
      </w:r>
      <w:proofErr w:type="spellEnd"/>
      <w:r w:rsidR="00BD6942" w:rsidRPr="00BD6942">
        <w:rPr>
          <w:color w:val="000000"/>
          <w:sz w:val="28"/>
          <w:szCs w:val="28"/>
          <w:shd w:val="clear" w:color="auto" w:fill="FFFFFF"/>
        </w:rPr>
        <w:t xml:space="preserve"> муниципального округа Нижегородской области», утвержденную постановлением администрации </w:t>
      </w:r>
      <w:proofErr w:type="spellStart"/>
      <w:r w:rsidR="00BD6942" w:rsidRPr="00BD6942">
        <w:rPr>
          <w:color w:val="000000"/>
          <w:sz w:val="28"/>
          <w:szCs w:val="28"/>
          <w:shd w:val="clear" w:color="auto" w:fill="FFFFFF"/>
        </w:rPr>
        <w:t>Бутурлинского</w:t>
      </w:r>
      <w:proofErr w:type="spellEnd"/>
      <w:r w:rsidR="00BD6942" w:rsidRPr="00BD6942">
        <w:rPr>
          <w:color w:val="000000"/>
          <w:sz w:val="28"/>
          <w:szCs w:val="28"/>
          <w:shd w:val="clear" w:color="auto" w:fill="FFFFFF"/>
        </w:rPr>
        <w:t xml:space="preserve"> муниципального района Нижегородской области от 01 октября 2020 г. № 923 «Об утверждении муниципальной программы «Развитие культуры </w:t>
      </w:r>
      <w:proofErr w:type="spellStart"/>
      <w:r w:rsidR="00BD6942" w:rsidRPr="00BD6942">
        <w:rPr>
          <w:color w:val="000000"/>
          <w:sz w:val="28"/>
          <w:szCs w:val="28"/>
          <w:shd w:val="clear" w:color="auto" w:fill="FFFFFF"/>
        </w:rPr>
        <w:t>Бутурлинского</w:t>
      </w:r>
      <w:proofErr w:type="spellEnd"/>
      <w:r w:rsidR="00BD6942" w:rsidRPr="00BD6942">
        <w:rPr>
          <w:color w:val="000000"/>
          <w:sz w:val="28"/>
          <w:szCs w:val="28"/>
          <w:shd w:val="clear" w:color="auto" w:fill="FFFFFF"/>
        </w:rPr>
        <w:t xml:space="preserve"> муниципального округа Нижегородской области», в новой редакции согласно </w:t>
      </w:r>
      <w:proofErr w:type="gramStart"/>
      <w:r w:rsidR="00BD6942" w:rsidRPr="00BD6942">
        <w:rPr>
          <w:color w:val="000000"/>
          <w:sz w:val="28"/>
          <w:szCs w:val="28"/>
          <w:shd w:val="clear" w:color="auto" w:fill="FFFFFF"/>
        </w:rPr>
        <w:t>приложению</w:t>
      </w:r>
      <w:proofErr w:type="gramEnd"/>
      <w:r w:rsidR="00BD6942" w:rsidRPr="00BD6942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</w:p>
    <w:p w14:paraId="15CFB38D" w14:textId="24ABCA0F" w:rsidR="00016106" w:rsidRDefault="00016106" w:rsidP="003C107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F777BB">
        <w:rPr>
          <w:sz w:val="28"/>
          <w:szCs w:val="28"/>
        </w:rPr>
        <w:t xml:space="preserve">2. </w:t>
      </w:r>
      <w:r w:rsidRPr="001E5C00">
        <w:rPr>
          <w:sz w:val="28"/>
          <w:szCs w:val="28"/>
        </w:rPr>
        <w:t xml:space="preserve">Организационно-правовому управлению администрации </w:t>
      </w:r>
      <w:proofErr w:type="spellStart"/>
      <w:r w:rsidRPr="001E5C00">
        <w:rPr>
          <w:sz w:val="28"/>
          <w:szCs w:val="28"/>
        </w:rPr>
        <w:t>Бутурлинского</w:t>
      </w:r>
      <w:proofErr w:type="spellEnd"/>
      <w:r w:rsidRPr="001E5C00">
        <w:rPr>
          <w:sz w:val="28"/>
          <w:szCs w:val="28"/>
        </w:rPr>
        <w:t xml:space="preserve"> муниципального округа Нижегородской области опубликовать настоящее постановление в порядке, определенном Уставом </w:t>
      </w:r>
      <w:proofErr w:type="spellStart"/>
      <w:r w:rsidRPr="001E5C00">
        <w:rPr>
          <w:sz w:val="28"/>
          <w:szCs w:val="28"/>
        </w:rPr>
        <w:t>Бутурлинского</w:t>
      </w:r>
      <w:proofErr w:type="spellEnd"/>
      <w:r w:rsidRPr="001E5C00">
        <w:rPr>
          <w:sz w:val="28"/>
          <w:szCs w:val="28"/>
        </w:rPr>
        <w:t xml:space="preserve"> муниципального округа Нижегородской области для официального </w:t>
      </w:r>
      <w:r w:rsidR="00BE48AD">
        <w:rPr>
          <w:sz w:val="28"/>
          <w:szCs w:val="28"/>
        </w:rPr>
        <w:t>обнародования</w:t>
      </w:r>
      <w:r w:rsidR="00BE48AD" w:rsidRPr="001E5C00">
        <w:rPr>
          <w:sz w:val="28"/>
          <w:szCs w:val="28"/>
        </w:rPr>
        <w:t xml:space="preserve"> </w:t>
      </w:r>
      <w:r w:rsidR="00BE48AD">
        <w:rPr>
          <w:sz w:val="28"/>
          <w:szCs w:val="28"/>
        </w:rPr>
        <w:t>(</w:t>
      </w:r>
      <w:r w:rsidRPr="001E5C00">
        <w:rPr>
          <w:sz w:val="28"/>
          <w:szCs w:val="28"/>
        </w:rPr>
        <w:t>опубликования</w:t>
      </w:r>
      <w:r w:rsidR="00BE48AD">
        <w:rPr>
          <w:sz w:val="28"/>
          <w:szCs w:val="28"/>
        </w:rPr>
        <w:t xml:space="preserve">) </w:t>
      </w:r>
      <w:r w:rsidRPr="001E5C00">
        <w:rPr>
          <w:sz w:val="28"/>
          <w:szCs w:val="28"/>
        </w:rPr>
        <w:t xml:space="preserve">муниципальных нормативных правовых актов округа, и разместить на официальном сайте администрации </w:t>
      </w:r>
      <w:proofErr w:type="spellStart"/>
      <w:r w:rsidRPr="001E5C00">
        <w:rPr>
          <w:sz w:val="28"/>
          <w:szCs w:val="28"/>
        </w:rPr>
        <w:t>Бутурлинского</w:t>
      </w:r>
      <w:proofErr w:type="spellEnd"/>
      <w:r w:rsidRPr="001E5C00">
        <w:rPr>
          <w:sz w:val="28"/>
          <w:szCs w:val="28"/>
        </w:rPr>
        <w:t xml:space="preserve"> муниципального округа Нижегородской </w:t>
      </w:r>
      <w:r w:rsidRPr="001E5C00">
        <w:rPr>
          <w:sz w:val="28"/>
          <w:szCs w:val="28"/>
        </w:rPr>
        <w:lastRenderedPageBreak/>
        <w:t xml:space="preserve">области в информационно – телекоммуникационной сети «Интернет» по адресу: </w:t>
      </w:r>
      <w:hyperlink r:id="rId8" w:history="1">
        <w:r w:rsidRPr="007065CC">
          <w:rPr>
            <w:rStyle w:val="ae"/>
            <w:sz w:val="28"/>
            <w:szCs w:val="28"/>
          </w:rPr>
          <w:t>https://buturlino.</w:t>
        </w:r>
        <w:proofErr w:type="spellStart"/>
        <w:r w:rsidRPr="007065CC">
          <w:rPr>
            <w:rStyle w:val="ae"/>
            <w:sz w:val="28"/>
            <w:szCs w:val="28"/>
            <w:lang w:val="en-US"/>
          </w:rPr>
          <w:t>nobl</w:t>
        </w:r>
        <w:proofErr w:type="spellEnd"/>
        <w:r w:rsidRPr="007065CC">
          <w:rPr>
            <w:rStyle w:val="ae"/>
            <w:sz w:val="28"/>
            <w:szCs w:val="28"/>
          </w:rPr>
          <w:t>.</w:t>
        </w:r>
        <w:proofErr w:type="spellStart"/>
        <w:r w:rsidRPr="007065CC">
          <w:rPr>
            <w:rStyle w:val="ae"/>
            <w:sz w:val="28"/>
            <w:szCs w:val="28"/>
          </w:rPr>
          <w:t>ru</w:t>
        </w:r>
        <w:proofErr w:type="spellEnd"/>
      </w:hyperlink>
      <w:r w:rsidRPr="001E5C00">
        <w:rPr>
          <w:sz w:val="28"/>
          <w:szCs w:val="28"/>
        </w:rPr>
        <w:t>.</w:t>
      </w:r>
    </w:p>
    <w:p w14:paraId="5C27F480" w14:textId="57EF6598" w:rsidR="00016106" w:rsidRPr="00F777BB" w:rsidRDefault="00016106" w:rsidP="003C107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F777BB">
        <w:rPr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6C5E65">
        <w:rPr>
          <w:sz w:val="28"/>
          <w:szCs w:val="28"/>
        </w:rPr>
        <w:t xml:space="preserve"> (обнародования)</w:t>
      </w:r>
      <w:r w:rsidRPr="00F777BB">
        <w:rPr>
          <w:sz w:val="28"/>
          <w:szCs w:val="28"/>
        </w:rPr>
        <w:t>.</w:t>
      </w:r>
    </w:p>
    <w:p w14:paraId="03DBA8E5" w14:textId="77777777" w:rsidR="00016106" w:rsidRDefault="00016106" w:rsidP="003C107E">
      <w:pPr>
        <w:spacing w:line="360" w:lineRule="auto"/>
        <w:ind w:firstLine="709"/>
        <w:jc w:val="both"/>
        <w:rPr>
          <w:sz w:val="28"/>
          <w:szCs w:val="28"/>
        </w:rPr>
      </w:pPr>
      <w:r w:rsidRPr="00F777BB">
        <w:rPr>
          <w:sz w:val="28"/>
          <w:szCs w:val="28"/>
        </w:rPr>
        <w:t>4.  Контроль   за   исполнением    настоящего    постановления   оставляю за собой.</w:t>
      </w:r>
    </w:p>
    <w:p w14:paraId="34AC8C6D" w14:textId="77777777" w:rsidR="000150CE" w:rsidRPr="00F777BB" w:rsidRDefault="000150CE" w:rsidP="003C107E">
      <w:pPr>
        <w:spacing w:line="360" w:lineRule="auto"/>
        <w:ind w:firstLine="709"/>
        <w:jc w:val="both"/>
        <w:rPr>
          <w:sz w:val="28"/>
          <w:szCs w:val="28"/>
        </w:rPr>
      </w:pPr>
    </w:p>
    <w:p w14:paraId="30FF6160" w14:textId="10B637E2" w:rsidR="00A33559" w:rsidRDefault="00FE751A" w:rsidP="00FE751A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Осуществляющий полномочия </w:t>
      </w:r>
    </w:p>
    <w:p w14:paraId="4995BE66" w14:textId="53334DC9" w:rsidR="00F03F4C" w:rsidRDefault="00FE751A" w:rsidP="00FE751A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главы местного самоуправления</w:t>
      </w:r>
      <w:r w:rsidR="003807D4">
        <w:rPr>
          <w:sz w:val="28"/>
          <w:szCs w:val="28"/>
        </w:rPr>
        <w:tab/>
      </w:r>
      <w:r w:rsidR="003807D4">
        <w:rPr>
          <w:sz w:val="28"/>
          <w:szCs w:val="28"/>
        </w:rPr>
        <w:tab/>
      </w:r>
      <w:r w:rsidR="003807D4">
        <w:rPr>
          <w:sz w:val="28"/>
          <w:szCs w:val="28"/>
        </w:rPr>
        <w:tab/>
      </w:r>
      <w:r w:rsidR="003807D4">
        <w:rPr>
          <w:sz w:val="28"/>
          <w:szCs w:val="28"/>
        </w:rPr>
        <w:tab/>
      </w:r>
      <w:r w:rsidR="003807D4">
        <w:rPr>
          <w:sz w:val="28"/>
          <w:szCs w:val="28"/>
        </w:rPr>
        <w:tab/>
      </w:r>
      <w:r w:rsidR="003807D4">
        <w:rPr>
          <w:sz w:val="28"/>
          <w:szCs w:val="28"/>
        </w:rPr>
        <w:tab/>
      </w:r>
      <w:r>
        <w:rPr>
          <w:sz w:val="28"/>
          <w:szCs w:val="28"/>
        </w:rPr>
        <w:t>В.В. Пронин</w:t>
      </w:r>
    </w:p>
    <w:p w14:paraId="723BEC63" w14:textId="77777777" w:rsidR="00F03F4C" w:rsidRDefault="00F03F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E7CC235" w14:textId="77777777" w:rsidR="00FE751A" w:rsidRDefault="00FE751A" w:rsidP="00FE751A">
      <w:pPr>
        <w:pStyle w:val="a3"/>
        <w:spacing w:after="0"/>
        <w:ind w:left="0"/>
        <w:rPr>
          <w:sz w:val="28"/>
          <w:szCs w:val="28"/>
        </w:rPr>
      </w:pPr>
    </w:p>
    <w:p w14:paraId="3117EC8E" w14:textId="77777777" w:rsidR="00F03F4C" w:rsidRPr="00F03F4C" w:rsidRDefault="00F03F4C" w:rsidP="00F03F4C">
      <w:pPr>
        <w:jc w:val="right"/>
        <w:rPr>
          <w:szCs w:val="24"/>
        </w:rPr>
      </w:pPr>
      <w:r w:rsidRPr="00F03F4C">
        <w:rPr>
          <w:szCs w:val="24"/>
        </w:rPr>
        <w:t xml:space="preserve">Приложение 1 </w:t>
      </w:r>
    </w:p>
    <w:p w14:paraId="7DDAD448" w14:textId="77777777" w:rsidR="00F03F4C" w:rsidRPr="00F03F4C" w:rsidRDefault="00F03F4C" w:rsidP="00F03F4C">
      <w:pPr>
        <w:jc w:val="right"/>
        <w:rPr>
          <w:szCs w:val="24"/>
        </w:rPr>
      </w:pPr>
      <w:r w:rsidRPr="00F03F4C">
        <w:rPr>
          <w:szCs w:val="24"/>
        </w:rPr>
        <w:t xml:space="preserve">к постановлению администрации </w:t>
      </w:r>
    </w:p>
    <w:p w14:paraId="218BC16A" w14:textId="77777777" w:rsidR="00F03F4C" w:rsidRDefault="00F03F4C" w:rsidP="00F03F4C">
      <w:pPr>
        <w:jc w:val="right"/>
        <w:rPr>
          <w:szCs w:val="24"/>
        </w:rPr>
      </w:pP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</w:t>
      </w:r>
    </w:p>
    <w:p w14:paraId="4F0EC00C" w14:textId="0987D0E2" w:rsidR="00F03F4C" w:rsidRPr="00F03F4C" w:rsidRDefault="00F03F4C" w:rsidP="00F03F4C">
      <w:pPr>
        <w:jc w:val="right"/>
        <w:rPr>
          <w:szCs w:val="24"/>
        </w:rPr>
      </w:pPr>
      <w:r w:rsidRPr="00F03F4C">
        <w:rPr>
          <w:szCs w:val="24"/>
        </w:rPr>
        <w:t>Нижегородской области</w:t>
      </w:r>
    </w:p>
    <w:p w14:paraId="03EA69CD" w14:textId="36569609" w:rsidR="00F03F4C" w:rsidRPr="00F03F4C" w:rsidRDefault="00F03F4C" w:rsidP="00F03F4C">
      <w:pPr>
        <w:jc w:val="right"/>
        <w:rPr>
          <w:szCs w:val="24"/>
        </w:rPr>
      </w:pPr>
      <w:r w:rsidRPr="00F03F4C">
        <w:rPr>
          <w:szCs w:val="24"/>
        </w:rPr>
        <w:t xml:space="preserve">от </w:t>
      </w:r>
      <w:r>
        <w:rPr>
          <w:szCs w:val="24"/>
        </w:rPr>
        <w:t xml:space="preserve">27.01.2026 </w:t>
      </w:r>
      <w:r w:rsidRPr="00F03F4C">
        <w:rPr>
          <w:szCs w:val="24"/>
        </w:rPr>
        <w:t>№</w:t>
      </w:r>
      <w:r>
        <w:rPr>
          <w:szCs w:val="24"/>
        </w:rPr>
        <w:t>123</w:t>
      </w:r>
    </w:p>
    <w:p w14:paraId="52E97DFE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62934CAB" w14:textId="77777777" w:rsidR="00F03F4C" w:rsidRPr="00F03F4C" w:rsidRDefault="00F03F4C" w:rsidP="00F03F4C">
      <w:pPr>
        <w:jc w:val="center"/>
        <w:rPr>
          <w:b/>
          <w:szCs w:val="24"/>
        </w:rPr>
      </w:pPr>
      <w:r w:rsidRPr="00F03F4C">
        <w:rPr>
          <w:b/>
          <w:szCs w:val="24"/>
        </w:rPr>
        <w:t>Муниципальная программа</w:t>
      </w:r>
    </w:p>
    <w:p w14:paraId="47F11C54" w14:textId="77777777" w:rsidR="00F03F4C" w:rsidRPr="00F03F4C" w:rsidRDefault="00F03F4C" w:rsidP="00F03F4C">
      <w:pPr>
        <w:jc w:val="center"/>
        <w:rPr>
          <w:b/>
          <w:szCs w:val="24"/>
        </w:rPr>
      </w:pPr>
      <w:r w:rsidRPr="00F03F4C">
        <w:rPr>
          <w:b/>
          <w:szCs w:val="24"/>
        </w:rPr>
        <w:t xml:space="preserve">«Развитие культуры </w:t>
      </w:r>
      <w:proofErr w:type="spellStart"/>
      <w:r w:rsidRPr="00F03F4C">
        <w:rPr>
          <w:b/>
          <w:szCs w:val="24"/>
        </w:rPr>
        <w:t>Бутурлинского</w:t>
      </w:r>
      <w:proofErr w:type="spellEnd"/>
      <w:r w:rsidRPr="00F03F4C">
        <w:rPr>
          <w:b/>
          <w:szCs w:val="24"/>
        </w:rPr>
        <w:t xml:space="preserve"> муниципального округа Нижегородской области» (далее - программа)</w:t>
      </w:r>
    </w:p>
    <w:p w14:paraId="07D8A50D" w14:textId="77777777" w:rsidR="00F03F4C" w:rsidRPr="00F03F4C" w:rsidRDefault="00F03F4C" w:rsidP="00F03F4C">
      <w:pPr>
        <w:jc w:val="center"/>
        <w:rPr>
          <w:b/>
          <w:szCs w:val="24"/>
        </w:rPr>
      </w:pPr>
    </w:p>
    <w:p w14:paraId="1D4091BB" w14:textId="77777777" w:rsidR="00F03F4C" w:rsidRPr="00F03F4C" w:rsidRDefault="00F03F4C" w:rsidP="00F03F4C">
      <w:pPr>
        <w:jc w:val="center"/>
        <w:rPr>
          <w:b/>
          <w:szCs w:val="24"/>
        </w:rPr>
      </w:pPr>
      <w:r w:rsidRPr="00F03F4C">
        <w:rPr>
          <w:b/>
          <w:szCs w:val="24"/>
        </w:rPr>
        <w:t>1. Паспорт программы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761"/>
      </w:tblGrid>
      <w:tr w:rsidR="00F03F4C" w:rsidRPr="00F03F4C" w14:paraId="70D628CB" w14:textId="77777777" w:rsidTr="006C05FE">
        <w:tc>
          <w:tcPr>
            <w:tcW w:w="2660" w:type="dxa"/>
          </w:tcPr>
          <w:p w14:paraId="51237AA4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7761" w:type="dxa"/>
          </w:tcPr>
          <w:p w14:paraId="5924B8E6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Администрация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F03F4C" w:rsidRPr="00F03F4C" w14:paraId="4768FED9" w14:textId="77777777" w:rsidTr="006C05FE">
        <w:tc>
          <w:tcPr>
            <w:tcW w:w="2660" w:type="dxa"/>
          </w:tcPr>
          <w:p w14:paraId="62E7DA6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Соисполнители программы</w:t>
            </w:r>
          </w:p>
          <w:p w14:paraId="73B24F3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7761" w:type="dxa"/>
          </w:tcPr>
          <w:p w14:paraId="1A9530B2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1: Муниципальное бюджетное учреждение культуры «</w:t>
            </w:r>
            <w:proofErr w:type="spellStart"/>
            <w:r w:rsidRPr="00F03F4C">
              <w:rPr>
                <w:szCs w:val="24"/>
              </w:rPr>
              <w:t>Бутурлинская</w:t>
            </w:r>
            <w:proofErr w:type="spellEnd"/>
            <w:r w:rsidRPr="00F03F4C">
              <w:rPr>
                <w:szCs w:val="24"/>
              </w:rPr>
              <w:t xml:space="preserve"> </w:t>
            </w:r>
            <w:proofErr w:type="spellStart"/>
            <w:r w:rsidRPr="00F03F4C">
              <w:rPr>
                <w:szCs w:val="24"/>
              </w:rPr>
              <w:t>межпоселенческая</w:t>
            </w:r>
            <w:proofErr w:type="spellEnd"/>
            <w:r w:rsidRPr="00F03F4C">
              <w:rPr>
                <w:szCs w:val="24"/>
              </w:rPr>
              <w:t xml:space="preserve"> централизованная библиотечная система» Нижегородской области,</w:t>
            </w:r>
          </w:p>
          <w:p w14:paraId="6879D622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Соисполнитель 2: Муниципальное бюджетное учреждение культуры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 «</w:t>
            </w:r>
            <w:proofErr w:type="spellStart"/>
            <w:r w:rsidRPr="00F03F4C">
              <w:rPr>
                <w:szCs w:val="24"/>
              </w:rPr>
              <w:t>Бутурлинский</w:t>
            </w:r>
            <w:proofErr w:type="spellEnd"/>
            <w:r w:rsidRPr="00F03F4C">
              <w:rPr>
                <w:szCs w:val="24"/>
              </w:rPr>
              <w:t xml:space="preserve"> историко-краеведческий музей»,</w:t>
            </w:r>
          </w:p>
          <w:p w14:paraId="2518BC68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3: Муниципальное бюджетное учреждение культуры «</w:t>
            </w:r>
            <w:proofErr w:type="spellStart"/>
            <w:r w:rsidRPr="00F03F4C">
              <w:rPr>
                <w:szCs w:val="24"/>
              </w:rPr>
              <w:t>Бутурлинский</w:t>
            </w:r>
            <w:proofErr w:type="spellEnd"/>
            <w:r w:rsidRPr="00F03F4C">
              <w:rPr>
                <w:szCs w:val="24"/>
              </w:rPr>
              <w:t xml:space="preserve"> районный Дворец культуры» Нижегородской области,</w:t>
            </w:r>
          </w:p>
          <w:p w14:paraId="4100A465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Соисполнитель 4: Муниципальное бюджетное учреждение дополнительного образования «Детская школа искусств»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области,</w:t>
            </w:r>
          </w:p>
          <w:p w14:paraId="50AF7C86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5: Муниципальное казенное учреждение «</w:t>
            </w:r>
            <w:proofErr w:type="spellStart"/>
            <w:r w:rsidRPr="00F03F4C">
              <w:rPr>
                <w:szCs w:val="24"/>
              </w:rPr>
              <w:t>Бутурлинская</w:t>
            </w:r>
            <w:proofErr w:type="spellEnd"/>
            <w:r w:rsidRPr="00F03F4C">
              <w:rPr>
                <w:szCs w:val="24"/>
              </w:rPr>
              <w:t xml:space="preserve"> централизованная бухгалтерия и хозяйственная </w:t>
            </w:r>
            <w:proofErr w:type="gramStart"/>
            <w:r w:rsidRPr="00F03F4C">
              <w:rPr>
                <w:szCs w:val="24"/>
              </w:rPr>
              <w:t>служба  учреждений</w:t>
            </w:r>
            <w:proofErr w:type="gramEnd"/>
            <w:r w:rsidRPr="00F03F4C">
              <w:rPr>
                <w:szCs w:val="24"/>
              </w:rPr>
              <w:t xml:space="preserve"> культуры» Нижегородской области, </w:t>
            </w:r>
          </w:p>
          <w:p w14:paraId="7749059B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Соисполнитель 6: «Организации культуры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области, в отношении которых требуется проведение независимой оценки качества оказания услуг»</w:t>
            </w:r>
          </w:p>
        </w:tc>
      </w:tr>
      <w:tr w:rsidR="00F03F4C" w:rsidRPr="00F03F4C" w14:paraId="184C5EAD" w14:textId="77777777" w:rsidTr="006C05FE">
        <w:tc>
          <w:tcPr>
            <w:tcW w:w="2660" w:type="dxa"/>
          </w:tcPr>
          <w:p w14:paraId="2205A845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Подпрограммы программы</w:t>
            </w:r>
          </w:p>
        </w:tc>
        <w:tc>
          <w:tcPr>
            <w:tcW w:w="7761" w:type="dxa"/>
          </w:tcPr>
          <w:p w14:paraId="4E1525F3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1 «Библиотечное дело»,</w:t>
            </w:r>
          </w:p>
          <w:p w14:paraId="1C5DAEAD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2 «Музейное дело»,</w:t>
            </w:r>
          </w:p>
          <w:p w14:paraId="5102DCB1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3 «Традиционная народная культура, досуг и отдых»,</w:t>
            </w:r>
          </w:p>
          <w:p w14:paraId="75D954D4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4 «Дополнительное образование в сфере культуры и искусства»,</w:t>
            </w:r>
          </w:p>
          <w:p w14:paraId="2D9843C0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5 «</w:t>
            </w:r>
            <w:r w:rsidRPr="00F03F4C">
              <w:rPr>
                <w:bCs/>
                <w:iCs/>
                <w:szCs w:val="24"/>
              </w:rPr>
              <w:t>Организация бухгалтерского и хозяйственного функционирования учреждений культуры</w:t>
            </w:r>
            <w:r w:rsidRPr="00F03F4C">
              <w:rPr>
                <w:szCs w:val="24"/>
              </w:rPr>
              <w:t>»,</w:t>
            </w:r>
          </w:p>
          <w:p w14:paraId="456BE49B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6 «Независимая оценка качества условий оказания услуг организациями культуры»,</w:t>
            </w:r>
          </w:p>
          <w:p w14:paraId="572DEF90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7 «Обеспечение реализации муниципальной программы»</w:t>
            </w:r>
          </w:p>
        </w:tc>
      </w:tr>
      <w:tr w:rsidR="00F03F4C" w:rsidRPr="00F03F4C" w14:paraId="7D296940" w14:textId="77777777" w:rsidTr="006C05FE">
        <w:tc>
          <w:tcPr>
            <w:tcW w:w="2660" w:type="dxa"/>
          </w:tcPr>
          <w:p w14:paraId="44D8D3E3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Цели программы</w:t>
            </w:r>
          </w:p>
        </w:tc>
        <w:tc>
          <w:tcPr>
            <w:tcW w:w="7761" w:type="dxa"/>
          </w:tcPr>
          <w:p w14:paraId="4D45786A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Обеспечение  конституционных прав граждан, проживающих на территории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 на доступ к культурным ценностям, на участие в культурной жизни и пользование учреждениями культуры, сохранение и развитие культурного,  духовно-нравственного, интеллектуального  ресурса  населения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округа, повышение качества услуг в сфере культуры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округа, создание позитивного культурного образа территории муниципального образования.</w:t>
            </w:r>
          </w:p>
        </w:tc>
      </w:tr>
      <w:tr w:rsidR="00F03F4C" w:rsidRPr="00F03F4C" w14:paraId="267AFA05" w14:textId="77777777" w:rsidTr="006C05FE">
        <w:tc>
          <w:tcPr>
            <w:tcW w:w="2660" w:type="dxa"/>
          </w:tcPr>
          <w:p w14:paraId="38B7A7EC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Задачи программы</w:t>
            </w:r>
          </w:p>
        </w:tc>
        <w:tc>
          <w:tcPr>
            <w:tcW w:w="7761" w:type="dxa"/>
          </w:tcPr>
          <w:p w14:paraId="78B1E352" w14:textId="77777777" w:rsidR="00F03F4C" w:rsidRPr="00F03F4C" w:rsidRDefault="00F03F4C" w:rsidP="00F03F4C">
            <w:pPr>
              <w:rPr>
                <w:b/>
                <w:szCs w:val="24"/>
              </w:rPr>
            </w:pPr>
            <w:r w:rsidRPr="00F03F4C">
              <w:rPr>
                <w:szCs w:val="24"/>
              </w:rPr>
              <w:t>Развитие библиотечного дела, приобщение к книге и чтению.</w:t>
            </w:r>
          </w:p>
          <w:p w14:paraId="5B6AB1C8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Развитие музейного дела, формирование исторического сознания.</w:t>
            </w:r>
          </w:p>
          <w:p w14:paraId="27331C33" w14:textId="77777777" w:rsidR="00F03F4C" w:rsidRPr="00F03F4C" w:rsidRDefault="00F03F4C" w:rsidP="00F03F4C">
            <w:pPr>
              <w:rPr>
                <w:b/>
                <w:szCs w:val="24"/>
              </w:rPr>
            </w:pPr>
            <w:r w:rsidRPr="00F03F4C">
              <w:rPr>
                <w:szCs w:val="24"/>
              </w:rPr>
              <w:t xml:space="preserve">Сохранение традиционной народной культуры, развитие </w:t>
            </w:r>
            <w:r w:rsidRPr="00F03F4C">
              <w:rPr>
                <w:szCs w:val="24"/>
              </w:rPr>
              <w:lastRenderedPageBreak/>
              <w:t>самодеятельного художественного творчества, организация досуга и отдыха</w:t>
            </w:r>
            <w:r w:rsidRPr="00F03F4C">
              <w:rPr>
                <w:b/>
                <w:szCs w:val="24"/>
              </w:rPr>
              <w:t>.</w:t>
            </w:r>
          </w:p>
          <w:p w14:paraId="6ECDA27F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Расширение дополнительных образовательных программ в сфере культуры и искусства.</w:t>
            </w:r>
          </w:p>
          <w:p w14:paraId="61DFD766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 Создание условий для повышения качества и разнообразия бухгалтерских услуг в сфере культуры.</w:t>
            </w:r>
          </w:p>
          <w:p w14:paraId="6357483B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Создание условий для проведения независимой оценки качества условий оказания услуг организациями культуры, соблюдения требований к содержанию и форме предоставления информации о деятельности организаций культуры.</w:t>
            </w:r>
          </w:p>
        </w:tc>
      </w:tr>
      <w:tr w:rsidR="00F03F4C" w:rsidRPr="00F03F4C" w14:paraId="245A7F2D" w14:textId="77777777" w:rsidTr="006C05FE">
        <w:tc>
          <w:tcPr>
            <w:tcW w:w="2660" w:type="dxa"/>
            <w:tcBorders>
              <w:bottom w:val="single" w:sz="4" w:space="0" w:color="auto"/>
            </w:tcBorders>
          </w:tcPr>
          <w:p w14:paraId="56D64B96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14:paraId="761E950D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2021 - 2028 годы.</w:t>
            </w:r>
          </w:p>
          <w:p w14:paraId="0E491294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Программа реализуется в один этап.</w:t>
            </w:r>
          </w:p>
        </w:tc>
      </w:tr>
      <w:tr w:rsidR="00F03F4C" w:rsidRPr="00F03F4C" w14:paraId="483E0A42" w14:textId="77777777" w:rsidTr="006C05F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8CC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8D78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- увеличение квалифицированных работников в сфере культуры;</w:t>
            </w:r>
          </w:p>
          <w:p w14:paraId="691F19BF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улучшение культурной жизни населения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области;</w:t>
            </w:r>
          </w:p>
          <w:p w14:paraId="692B969E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повышение качества оказываемых услуг в сфере культуры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области.</w:t>
            </w:r>
          </w:p>
        </w:tc>
      </w:tr>
      <w:tr w:rsidR="00F03F4C" w:rsidRPr="00F03F4C" w14:paraId="4136F308" w14:textId="77777777" w:rsidTr="006C05FE"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14:paraId="0F1C5E2C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Объемы бюджетных ассигнований программы за счет средств бюджета (в разбивке по подпрограммам) </w:t>
            </w:r>
          </w:p>
          <w:p w14:paraId="4E556971" w14:textId="77777777" w:rsidR="00F03F4C" w:rsidRPr="00F03F4C" w:rsidRDefault="00F03F4C" w:rsidP="00F03F4C">
            <w:pPr>
              <w:rPr>
                <w:iCs/>
                <w:szCs w:val="24"/>
              </w:rPr>
            </w:pPr>
          </w:p>
        </w:tc>
        <w:tc>
          <w:tcPr>
            <w:tcW w:w="7761" w:type="dxa"/>
            <w:tcBorders>
              <w:left w:val="single" w:sz="4" w:space="0" w:color="auto"/>
            </w:tcBorders>
          </w:tcPr>
          <w:p w14:paraId="3DBAFB61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Предполагаемы общий объем финансовых средств, необходимых для реализации Программы, составляет 776710,0 тысяч рублей, в том числе: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496"/>
              <w:gridCol w:w="1870"/>
            </w:tblGrid>
            <w:tr w:rsidR="00F03F4C" w:rsidRPr="00F03F4C" w14:paraId="733EB041" w14:textId="77777777" w:rsidTr="006C05FE">
              <w:tc>
                <w:tcPr>
                  <w:tcW w:w="1735" w:type="dxa"/>
                </w:tcPr>
                <w:p w14:paraId="494A7E3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49D91D3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64364,1</w:t>
                  </w:r>
                </w:p>
              </w:tc>
              <w:tc>
                <w:tcPr>
                  <w:tcW w:w="1870" w:type="dxa"/>
                </w:tcPr>
                <w:p w14:paraId="2942658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47752835" w14:textId="77777777" w:rsidTr="006C05FE">
              <w:tc>
                <w:tcPr>
                  <w:tcW w:w="1735" w:type="dxa"/>
                </w:tcPr>
                <w:p w14:paraId="46FCAC3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66689F76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82827,4</w:t>
                  </w:r>
                </w:p>
              </w:tc>
              <w:tc>
                <w:tcPr>
                  <w:tcW w:w="1870" w:type="dxa"/>
                </w:tcPr>
                <w:p w14:paraId="56BA630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5B11F6B" w14:textId="77777777" w:rsidTr="006C05FE">
              <w:tc>
                <w:tcPr>
                  <w:tcW w:w="1735" w:type="dxa"/>
                  <w:shd w:val="clear" w:color="auto" w:fill="auto"/>
                </w:tcPr>
                <w:p w14:paraId="749442F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2023 год</w:t>
                  </w:r>
                </w:p>
              </w:tc>
              <w:tc>
                <w:tcPr>
                  <w:tcW w:w="1496" w:type="dxa"/>
                  <w:shd w:val="clear" w:color="auto" w:fill="auto"/>
                  <w:vAlign w:val="center"/>
                </w:tcPr>
                <w:p w14:paraId="76DA8D31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88514,2</w:t>
                  </w:r>
                </w:p>
              </w:tc>
              <w:tc>
                <w:tcPr>
                  <w:tcW w:w="1870" w:type="dxa"/>
                  <w:shd w:val="clear" w:color="auto" w:fill="auto"/>
                </w:tcPr>
                <w:p w14:paraId="3967944D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89C462E" w14:textId="77777777" w:rsidTr="006C05FE">
              <w:tc>
                <w:tcPr>
                  <w:tcW w:w="1735" w:type="dxa"/>
                  <w:shd w:val="clear" w:color="auto" w:fill="auto"/>
                </w:tcPr>
                <w:p w14:paraId="070F36B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496" w:type="dxa"/>
                  <w:shd w:val="clear" w:color="auto" w:fill="auto"/>
                  <w:vAlign w:val="center"/>
                </w:tcPr>
                <w:p w14:paraId="6DB30B6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100713,1</w:t>
                  </w:r>
                </w:p>
              </w:tc>
              <w:tc>
                <w:tcPr>
                  <w:tcW w:w="1870" w:type="dxa"/>
                  <w:shd w:val="clear" w:color="auto" w:fill="auto"/>
                </w:tcPr>
                <w:p w14:paraId="08CA6BF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2ABAA4C1" w14:textId="77777777" w:rsidTr="006C05FE">
              <w:tc>
                <w:tcPr>
                  <w:tcW w:w="1735" w:type="dxa"/>
                  <w:shd w:val="clear" w:color="auto" w:fill="auto"/>
                </w:tcPr>
                <w:p w14:paraId="7E3D4B0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496" w:type="dxa"/>
                  <w:shd w:val="clear" w:color="auto" w:fill="auto"/>
                  <w:vAlign w:val="center"/>
                </w:tcPr>
                <w:p w14:paraId="1074DA43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104626,9</w:t>
                  </w:r>
                </w:p>
              </w:tc>
              <w:tc>
                <w:tcPr>
                  <w:tcW w:w="1870" w:type="dxa"/>
                  <w:shd w:val="clear" w:color="auto" w:fill="auto"/>
                </w:tcPr>
                <w:p w14:paraId="6DE5FA2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F868696" w14:textId="77777777" w:rsidTr="006C05FE">
              <w:tc>
                <w:tcPr>
                  <w:tcW w:w="1735" w:type="dxa"/>
                  <w:shd w:val="clear" w:color="auto" w:fill="auto"/>
                </w:tcPr>
                <w:p w14:paraId="554F39E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496" w:type="dxa"/>
                  <w:shd w:val="clear" w:color="auto" w:fill="auto"/>
                  <w:vAlign w:val="center"/>
                </w:tcPr>
                <w:p w14:paraId="5B6C6EAA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116498,7</w:t>
                  </w:r>
                </w:p>
              </w:tc>
              <w:tc>
                <w:tcPr>
                  <w:tcW w:w="1870" w:type="dxa"/>
                  <w:shd w:val="clear" w:color="auto" w:fill="auto"/>
                </w:tcPr>
                <w:p w14:paraId="69DE483F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65FFBF55" w14:textId="77777777" w:rsidTr="006C05FE">
              <w:tc>
                <w:tcPr>
                  <w:tcW w:w="1735" w:type="dxa"/>
                  <w:shd w:val="clear" w:color="auto" w:fill="auto"/>
                </w:tcPr>
                <w:p w14:paraId="36E5D8F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2027 год</w:t>
                  </w:r>
                </w:p>
              </w:tc>
              <w:tc>
                <w:tcPr>
                  <w:tcW w:w="1496" w:type="dxa"/>
                  <w:shd w:val="clear" w:color="auto" w:fill="auto"/>
                  <w:vAlign w:val="center"/>
                </w:tcPr>
                <w:p w14:paraId="2AC18FF1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114820,8</w:t>
                  </w:r>
                </w:p>
              </w:tc>
              <w:tc>
                <w:tcPr>
                  <w:tcW w:w="1870" w:type="dxa"/>
                  <w:shd w:val="clear" w:color="auto" w:fill="auto"/>
                </w:tcPr>
                <w:p w14:paraId="5EBBCEF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4339BBD3" w14:textId="77777777" w:rsidTr="006C05FE">
              <w:tc>
                <w:tcPr>
                  <w:tcW w:w="1735" w:type="dxa"/>
                  <w:shd w:val="clear" w:color="auto" w:fill="auto"/>
                </w:tcPr>
                <w:p w14:paraId="1F5C056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2028 год</w:t>
                  </w:r>
                </w:p>
              </w:tc>
              <w:tc>
                <w:tcPr>
                  <w:tcW w:w="1496" w:type="dxa"/>
                  <w:shd w:val="clear" w:color="auto" w:fill="auto"/>
                  <w:vAlign w:val="center"/>
                </w:tcPr>
                <w:p w14:paraId="2848455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104344,8</w:t>
                  </w:r>
                </w:p>
              </w:tc>
              <w:tc>
                <w:tcPr>
                  <w:tcW w:w="1870" w:type="dxa"/>
                  <w:shd w:val="clear" w:color="auto" w:fill="auto"/>
                </w:tcPr>
                <w:p w14:paraId="7798FD4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18E7737C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в том числе:</w:t>
            </w:r>
          </w:p>
          <w:p w14:paraId="024609C2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-общий объем финансовых средств, необходимых для реализации подпрограммы 1 «Библиотечное дело» составляет 192385,0 тысяч рублей, в том числе: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496"/>
              <w:gridCol w:w="1870"/>
            </w:tblGrid>
            <w:tr w:rsidR="00F03F4C" w:rsidRPr="00F03F4C" w14:paraId="749795FA" w14:textId="77777777" w:rsidTr="006C05FE">
              <w:tc>
                <w:tcPr>
                  <w:tcW w:w="1735" w:type="dxa"/>
                </w:tcPr>
                <w:p w14:paraId="53F1034F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6018D181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15143,5</w:t>
                  </w:r>
                </w:p>
              </w:tc>
              <w:tc>
                <w:tcPr>
                  <w:tcW w:w="1870" w:type="dxa"/>
                </w:tcPr>
                <w:p w14:paraId="332A309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77D956A" w14:textId="77777777" w:rsidTr="006C05FE">
              <w:tc>
                <w:tcPr>
                  <w:tcW w:w="1735" w:type="dxa"/>
                </w:tcPr>
                <w:p w14:paraId="766198B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192BCEB1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24420,3</w:t>
                  </w:r>
                </w:p>
              </w:tc>
              <w:tc>
                <w:tcPr>
                  <w:tcW w:w="1870" w:type="dxa"/>
                </w:tcPr>
                <w:p w14:paraId="40A510AD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2CED71E" w14:textId="77777777" w:rsidTr="006C05FE">
              <w:tc>
                <w:tcPr>
                  <w:tcW w:w="1735" w:type="dxa"/>
                </w:tcPr>
                <w:p w14:paraId="47D9D1CF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2023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0A52C4E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22745,8</w:t>
                  </w:r>
                </w:p>
              </w:tc>
              <w:tc>
                <w:tcPr>
                  <w:tcW w:w="1870" w:type="dxa"/>
                </w:tcPr>
                <w:p w14:paraId="2459599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402FC68D" w14:textId="77777777" w:rsidTr="006C05FE">
              <w:tc>
                <w:tcPr>
                  <w:tcW w:w="1735" w:type="dxa"/>
                </w:tcPr>
                <w:p w14:paraId="241F448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5E94FCC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29129,4</w:t>
                  </w:r>
                </w:p>
              </w:tc>
              <w:tc>
                <w:tcPr>
                  <w:tcW w:w="1870" w:type="dxa"/>
                </w:tcPr>
                <w:p w14:paraId="14B35E2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7028715A" w14:textId="77777777" w:rsidTr="006C05FE">
              <w:tc>
                <w:tcPr>
                  <w:tcW w:w="1735" w:type="dxa"/>
                </w:tcPr>
                <w:p w14:paraId="03E0D48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63463FE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25603,1</w:t>
                  </w:r>
                </w:p>
              </w:tc>
              <w:tc>
                <w:tcPr>
                  <w:tcW w:w="1870" w:type="dxa"/>
                </w:tcPr>
                <w:p w14:paraId="190F0466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42CE90AE" w14:textId="77777777" w:rsidTr="006C05FE">
              <w:tc>
                <w:tcPr>
                  <w:tcW w:w="1735" w:type="dxa"/>
                </w:tcPr>
                <w:p w14:paraId="5A9181A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1B27DC8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25223,4</w:t>
                  </w:r>
                </w:p>
              </w:tc>
              <w:tc>
                <w:tcPr>
                  <w:tcW w:w="1870" w:type="dxa"/>
                </w:tcPr>
                <w:p w14:paraId="6344005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34C6E9E3" w14:textId="77777777" w:rsidTr="006C05FE">
              <w:tc>
                <w:tcPr>
                  <w:tcW w:w="1735" w:type="dxa"/>
                </w:tcPr>
                <w:p w14:paraId="0991331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2027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22619E9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25049,2</w:t>
                  </w:r>
                </w:p>
              </w:tc>
              <w:tc>
                <w:tcPr>
                  <w:tcW w:w="1870" w:type="dxa"/>
                </w:tcPr>
                <w:p w14:paraId="160E11A0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10C5BB4" w14:textId="77777777" w:rsidTr="006C05FE">
              <w:tc>
                <w:tcPr>
                  <w:tcW w:w="1735" w:type="dxa"/>
                </w:tcPr>
                <w:p w14:paraId="4E077D3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2028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105C437D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25070,3</w:t>
                  </w:r>
                </w:p>
              </w:tc>
              <w:tc>
                <w:tcPr>
                  <w:tcW w:w="1870" w:type="dxa"/>
                </w:tcPr>
                <w:p w14:paraId="3E95B9F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2226BE7E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общий объем финансовых средств, необходимых для реализации подпрограммы 2 «Музейное дело» составляет 33795,3 тысяч рублей, в том числе: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180"/>
              <w:gridCol w:w="1870"/>
            </w:tblGrid>
            <w:tr w:rsidR="00F03F4C" w:rsidRPr="00F03F4C" w14:paraId="3A4772DB" w14:textId="77777777" w:rsidTr="006C05FE">
              <w:tc>
                <w:tcPr>
                  <w:tcW w:w="1735" w:type="dxa"/>
                </w:tcPr>
                <w:p w14:paraId="4366A0C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3336E5A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3354,5</w:t>
                  </w:r>
                </w:p>
              </w:tc>
              <w:tc>
                <w:tcPr>
                  <w:tcW w:w="1870" w:type="dxa"/>
                </w:tcPr>
                <w:p w14:paraId="771D4E0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2464465F" w14:textId="77777777" w:rsidTr="006C05FE">
              <w:tc>
                <w:tcPr>
                  <w:tcW w:w="1735" w:type="dxa"/>
                </w:tcPr>
                <w:p w14:paraId="620E0F6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071C61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4974,8</w:t>
                  </w:r>
                </w:p>
              </w:tc>
              <w:tc>
                <w:tcPr>
                  <w:tcW w:w="1870" w:type="dxa"/>
                </w:tcPr>
                <w:p w14:paraId="37C890B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1CC5EED" w14:textId="77777777" w:rsidTr="006C05FE">
              <w:tc>
                <w:tcPr>
                  <w:tcW w:w="1735" w:type="dxa"/>
                </w:tcPr>
                <w:p w14:paraId="35EC8374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2023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D7BC3E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3670,9</w:t>
                  </w:r>
                </w:p>
              </w:tc>
              <w:tc>
                <w:tcPr>
                  <w:tcW w:w="1870" w:type="dxa"/>
                </w:tcPr>
                <w:p w14:paraId="2017F2DA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572B3B6" w14:textId="77777777" w:rsidTr="006C05FE">
              <w:tc>
                <w:tcPr>
                  <w:tcW w:w="1735" w:type="dxa"/>
                </w:tcPr>
                <w:p w14:paraId="286279C0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4E5717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3231,1</w:t>
                  </w:r>
                </w:p>
              </w:tc>
              <w:tc>
                <w:tcPr>
                  <w:tcW w:w="1870" w:type="dxa"/>
                </w:tcPr>
                <w:p w14:paraId="513E132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868328E" w14:textId="77777777" w:rsidTr="006C05FE">
              <w:tc>
                <w:tcPr>
                  <w:tcW w:w="1735" w:type="dxa"/>
                </w:tcPr>
                <w:p w14:paraId="2C652B74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040CEE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4277,8</w:t>
                  </w:r>
                </w:p>
              </w:tc>
              <w:tc>
                <w:tcPr>
                  <w:tcW w:w="1870" w:type="dxa"/>
                </w:tcPr>
                <w:p w14:paraId="114ED5A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47441A3" w14:textId="77777777" w:rsidTr="006C05FE">
              <w:tc>
                <w:tcPr>
                  <w:tcW w:w="1735" w:type="dxa"/>
                </w:tcPr>
                <w:p w14:paraId="706829D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71AA03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4831,7</w:t>
                  </w:r>
                </w:p>
              </w:tc>
              <w:tc>
                <w:tcPr>
                  <w:tcW w:w="1870" w:type="dxa"/>
                </w:tcPr>
                <w:p w14:paraId="0380EF9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22A2E89D" w14:textId="77777777" w:rsidTr="006C05FE">
              <w:tc>
                <w:tcPr>
                  <w:tcW w:w="1735" w:type="dxa"/>
                </w:tcPr>
                <w:p w14:paraId="7B06AC2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2027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A075F3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4622,8</w:t>
                  </w:r>
                </w:p>
              </w:tc>
              <w:tc>
                <w:tcPr>
                  <w:tcW w:w="1870" w:type="dxa"/>
                </w:tcPr>
                <w:p w14:paraId="17DD5F6F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B334BEC" w14:textId="77777777" w:rsidTr="006C05FE">
              <w:tc>
                <w:tcPr>
                  <w:tcW w:w="1735" w:type="dxa"/>
                </w:tcPr>
                <w:p w14:paraId="5EC286D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2028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67BC65C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4831,7</w:t>
                  </w:r>
                </w:p>
              </w:tc>
              <w:tc>
                <w:tcPr>
                  <w:tcW w:w="1870" w:type="dxa"/>
                </w:tcPr>
                <w:p w14:paraId="4198BA63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19F45C0D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общий объем финансовых средств, необходимых для реализации подпрограммы 3 «Традиционная народная культура, досуг и отдых составляет 167152,0 тысяч рублей, в том числе: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203"/>
              <w:gridCol w:w="1825"/>
            </w:tblGrid>
            <w:tr w:rsidR="00F03F4C" w:rsidRPr="00F03F4C" w14:paraId="66147115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4E7C24D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0B9EC000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13725,8</w:t>
                  </w:r>
                </w:p>
              </w:tc>
              <w:tc>
                <w:tcPr>
                  <w:tcW w:w="1825" w:type="dxa"/>
                </w:tcPr>
                <w:p w14:paraId="64387CB1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A7A9A71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39432A3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60B755E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17339,6</w:t>
                  </w:r>
                </w:p>
              </w:tc>
              <w:tc>
                <w:tcPr>
                  <w:tcW w:w="1825" w:type="dxa"/>
                </w:tcPr>
                <w:p w14:paraId="746825AF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BE4B5ED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2C83C23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lastRenderedPageBreak/>
                    <w:t>2023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55BF41D3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21113,6</w:t>
                  </w:r>
                </w:p>
              </w:tc>
              <w:tc>
                <w:tcPr>
                  <w:tcW w:w="1825" w:type="dxa"/>
                </w:tcPr>
                <w:p w14:paraId="254D272D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96B10A6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30241100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72AD06E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21128,2</w:t>
                  </w:r>
                </w:p>
              </w:tc>
              <w:tc>
                <w:tcPr>
                  <w:tcW w:w="1825" w:type="dxa"/>
                </w:tcPr>
                <w:p w14:paraId="72EF17A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B020AB5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7B6A85F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40A1865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22732,4</w:t>
                  </w:r>
                </w:p>
              </w:tc>
              <w:tc>
                <w:tcPr>
                  <w:tcW w:w="1825" w:type="dxa"/>
                </w:tcPr>
                <w:p w14:paraId="0FAC2B33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7F2D9F8E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7861B10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56D102E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33906,5</w:t>
                  </w:r>
                </w:p>
              </w:tc>
              <w:tc>
                <w:tcPr>
                  <w:tcW w:w="1825" w:type="dxa"/>
                </w:tcPr>
                <w:p w14:paraId="2B693BF3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46BF72C6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144F1954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2027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398B600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34710,4</w:t>
                  </w:r>
                </w:p>
              </w:tc>
              <w:tc>
                <w:tcPr>
                  <w:tcW w:w="1825" w:type="dxa"/>
                </w:tcPr>
                <w:p w14:paraId="32F04623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4B63137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39A2E96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2028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39E0D53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22954,5</w:t>
                  </w:r>
                </w:p>
              </w:tc>
              <w:tc>
                <w:tcPr>
                  <w:tcW w:w="1825" w:type="dxa"/>
                </w:tcPr>
                <w:p w14:paraId="016116D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5C8ACF2A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общий объем финансовых средств, необходимых для реализации подпрограммы 4 «Дополнительное образование в сфере культуры и искусства» составляет 141426,8 тысяч рублей, в том числе: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162"/>
              <w:gridCol w:w="1778"/>
            </w:tblGrid>
            <w:tr w:rsidR="00F03F4C" w:rsidRPr="00F03F4C" w14:paraId="3BF9CDB5" w14:textId="77777777" w:rsidTr="006C05FE">
              <w:tc>
                <w:tcPr>
                  <w:tcW w:w="1735" w:type="dxa"/>
                </w:tcPr>
                <w:p w14:paraId="543A6ED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60BAC38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11565,5</w:t>
                  </w:r>
                </w:p>
              </w:tc>
              <w:tc>
                <w:tcPr>
                  <w:tcW w:w="1778" w:type="dxa"/>
                </w:tcPr>
                <w:p w14:paraId="77EC36A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849E19A" w14:textId="77777777" w:rsidTr="006C05FE">
              <w:tc>
                <w:tcPr>
                  <w:tcW w:w="1735" w:type="dxa"/>
                </w:tcPr>
                <w:p w14:paraId="79556A33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5CD81160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12974,8</w:t>
                  </w:r>
                </w:p>
              </w:tc>
              <w:tc>
                <w:tcPr>
                  <w:tcW w:w="1778" w:type="dxa"/>
                </w:tcPr>
                <w:p w14:paraId="681F6A9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A405A4E" w14:textId="77777777" w:rsidTr="006C05FE">
              <w:tc>
                <w:tcPr>
                  <w:tcW w:w="1735" w:type="dxa"/>
                </w:tcPr>
                <w:p w14:paraId="65609F3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2023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46CA069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15169,4</w:t>
                  </w:r>
                </w:p>
              </w:tc>
              <w:tc>
                <w:tcPr>
                  <w:tcW w:w="1778" w:type="dxa"/>
                </w:tcPr>
                <w:p w14:paraId="4F6C568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6DA430BC" w14:textId="77777777" w:rsidTr="006C05FE">
              <w:tc>
                <w:tcPr>
                  <w:tcW w:w="1735" w:type="dxa"/>
                </w:tcPr>
                <w:p w14:paraId="61D50CF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455F6D7F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22048,1</w:t>
                  </w:r>
                </w:p>
              </w:tc>
              <w:tc>
                <w:tcPr>
                  <w:tcW w:w="1778" w:type="dxa"/>
                </w:tcPr>
                <w:p w14:paraId="78F86E16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35CB7CD7" w14:textId="77777777" w:rsidTr="006C05FE">
              <w:tc>
                <w:tcPr>
                  <w:tcW w:w="1735" w:type="dxa"/>
                </w:tcPr>
                <w:p w14:paraId="4EEE881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2FE8CF6D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 xml:space="preserve"> 20625,6</w:t>
                  </w:r>
                </w:p>
              </w:tc>
              <w:tc>
                <w:tcPr>
                  <w:tcW w:w="1778" w:type="dxa"/>
                </w:tcPr>
                <w:p w14:paraId="116A4AFD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703B88F9" w14:textId="77777777" w:rsidTr="006C05FE">
              <w:tc>
                <w:tcPr>
                  <w:tcW w:w="1735" w:type="dxa"/>
                </w:tcPr>
                <w:p w14:paraId="5A810F0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242A9853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 xml:space="preserve"> 19697,8</w:t>
                  </w:r>
                </w:p>
              </w:tc>
              <w:tc>
                <w:tcPr>
                  <w:tcW w:w="1778" w:type="dxa"/>
                </w:tcPr>
                <w:p w14:paraId="112269A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095E4B7" w14:textId="77777777" w:rsidTr="006C05FE">
              <w:tc>
                <w:tcPr>
                  <w:tcW w:w="1735" w:type="dxa"/>
                </w:tcPr>
                <w:p w14:paraId="3702B4D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2027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7DE063A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19647,8</w:t>
                  </w:r>
                </w:p>
              </w:tc>
              <w:tc>
                <w:tcPr>
                  <w:tcW w:w="1778" w:type="dxa"/>
                </w:tcPr>
                <w:p w14:paraId="245C362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3480F214" w14:textId="77777777" w:rsidTr="006C05FE">
              <w:tc>
                <w:tcPr>
                  <w:tcW w:w="1735" w:type="dxa"/>
                </w:tcPr>
                <w:p w14:paraId="1173E79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2028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26888504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19697,8</w:t>
                  </w:r>
                </w:p>
              </w:tc>
              <w:tc>
                <w:tcPr>
                  <w:tcW w:w="1778" w:type="dxa"/>
                </w:tcPr>
                <w:p w14:paraId="5E63C4C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51D3BB16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- общий объем финансовых средств, необходимых для реализации подпрограммы 5 «</w:t>
            </w:r>
            <w:r w:rsidRPr="00F03F4C">
              <w:rPr>
                <w:bCs/>
                <w:iCs/>
                <w:szCs w:val="24"/>
              </w:rPr>
              <w:t>Организация бухгалтерского и хозяйственного функционирования учреждений культуры</w:t>
            </w:r>
            <w:r w:rsidRPr="00F03F4C">
              <w:rPr>
                <w:szCs w:val="24"/>
              </w:rPr>
              <w:t xml:space="preserve">» составляет </w:t>
            </w:r>
          </w:p>
          <w:p w14:paraId="42BD2252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221473,9 тысяч рублей, в том числе: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162"/>
              <w:gridCol w:w="1778"/>
            </w:tblGrid>
            <w:tr w:rsidR="00F03F4C" w:rsidRPr="00F03F4C" w14:paraId="564E51E2" w14:textId="77777777" w:rsidTr="006C05FE">
              <w:tc>
                <w:tcPr>
                  <w:tcW w:w="1735" w:type="dxa"/>
                </w:tcPr>
                <w:p w14:paraId="6CDA69C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162" w:type="dxa"/>
                </w:tcPr>
                <w:p w14:paraId="12189D6F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20574,8</w:t>
                  </w:r>
                </w:p>
              </w:tc>
              <w:tc>
                <w:tcPr>
                  <w:tcW w:w="1778" w:type="dxa"/>
                </w:tcPr>
                <w:p w14:paraId="555C705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634D6CF8" w14:textId="77777777" w:rsidTr="006C05FE">
              <w:tc>
                <w:tcPr>
                  <w:tcW w:w="1735" w:type="dxa"/>
                </w:tcPr>
                <w:p w14:paraId="15A81F40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162" w:type="dxa"/>
                </w:tcPr>
                <w:p w14:paraId="6DC38D0D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23100,3</w:t>
                  </w:r>
                </w:p>
              </w:tc>
              <w:tc>
                <w:tcPr>
                  <w:tcW w:w="1778" w:type="dxa"/>
                </w:tcPr>
                <w:p w14:paraId="02070B6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20C11D3" w14:textId="77777777" w:rsidTr="006C05FE">
              <w:tc>
                <w:tcPr>
                  <w:tcW w:w="1735" w:type="dxa"/>
                </w:tcPr>
                <w:p w14:paraId="2C5A5E4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2023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21DFC820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25814,5</w:t>
                  </w:r>
                </w:p>
              </w:tc>
              <w:tc>
                <w:tcPr>
                  <w:tcW w:w="1778" w:type="dxa"/>
                </w:tcPr>
                <w:p w14:paraId="210D308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6F46EE06" w14:textId="77777777" w:rsidTr="006C05FE">
              <w:tc>
                <w:tcPr>
                  <w:tcW w:w="1735" w:type="dxa"/>
                </w:tcPr>
                <w:p w14:paraId="7414908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162" w:type="dxa"/>
                </w:tcPr>
                <w:p w14:paraId="53F8C8A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25176,3</w:t>
                  </w:r>
                </w:p>
              </w:tc>
              <w:tc>
                <w:tcPr>
                  <w:tcW w:w="1778" w:type="dxa"/>
                </w:tcPr>
                <w:p w14:paraId="0A36B19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1A16FFB" w14:textId="77777777" w:rsidTr="006C05FE">
              <w:tc>
                <w:tcPr>
                  <w:tcW w:w="1735" w:type="dxa"/>
                </w:tcPr>
                <w:p w14:paraId="0F26610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162" w:type="dxa"/>
                </w:tcPr>
                <w:p w14:paraId="4E652554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31388,0</w:t>
                  </w:r>
                </w:p>
              </w:tc>
              <w:tc>
                <w:tcPr>
                  <w:tcW w:w="1778" w:type="dxa"/>
                </w:tcPr>
                <w:p w14:paraId="1955F4EA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7A7B80B3" w14:textId="77777777" w:rsidTr="006C05FE">
              <w:tc>
                <w:tcPr>
                  <w:tcW w:w="1735" w:type="dxa"/>
                </w:tcPr>
                <w:p w14:paraId="7951A1C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162" w:type="dxa"/>
                </w:tcPr>
                <w:p w14:paraId="4BB87F4D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32839,2</w:t>
                  </w:r>
                </w:p>
              </w:tc>
              <w:tc>
                <w:tcPr>
                  <w:tcW w:w="1778" w:type="dxa"/>
                </w:tcPr>
                <w:p w14:paraId="7FF87A5F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46CB6ADC" w14:textId="77777777" w:rsidTr="006C05FE">
              <w:tc>
                <w:tcPr>
                  <w:tcW w:w="1735" w:type="dxa"/>
                </w:tcPr>
                <w:p w14:paraId="6F054C5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2027 год</w:t>
                  </w:r>
                </w:p>
              </w:tc>
              <w:tc>
                <w:tcPr>
                  <w:tcW w:w="1162" w:type="dxa"/>
                </w:tcPr>
                <w:p w14:paraId="394E5C14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30790,4</w:t>
                  </w:r>
                </w:p>
              </w:tc>
              <w:tc>
                <w:tcPr>
                  <w:tcW w:w="1778" w:type="dxa"/>
                </w:tcPr>
                <w:p w14:paraId="0E2F473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74681461" w14:textId="77777777" w:rsidTr="006C05FE">
              <w:tc>
                <w:tcPr>
                  <w:tcW w:w="1735" w:type="dxa"/>
                </w:tcPr>
                <w:p w14:paraId="04CF5304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2028 год</w:t>
                  </w:r>
                </w:p>
              </w:tc>
              <w:tc>
                <w:tcPr>
                  <w:tcW w:w="1162" w:type="dxa"/>
                </w:tcPr>
                <w:p w14:paraId="20B072CF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31790,4</w:t>
                  </w:r>
                </w:p>
              </w:tc>
              <w:tc>
                <w:tcPr>
                  <w:tcW w:w="1778" w:type="dxa"/>
                </w:tcPr>
                <w:p w14:paraId="2C312513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57E2BC35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общий объем финансовых средств, необходимых для реализации подпрограммы 6 «Независимая оценка качества условий оказания услуг организациями культуры» составляет 39,5 тысяч рублей, в том числе: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162"/>
              <w:gridCol w:w="1778"/>
            </w:tblGrid>
            <w:tr w:rsidR="00F03F4C" w:rsidRPr="00F03F4C" w14:paraId="2E915049" w14:textId="77777777" w:rsidTr="006C05FE">
              <w:tc>
                <w:tcPr>
                  <w:tcW w:w="1735" w:type="dxa"/>
                </w:tcPr>
                <w:p w14:paraId="305B178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162" w:type="dxa"/>
                </w:tcPr>
                <w:p w14:paraId="31A3049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55F4E20F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3E787EB" w14:textId="77777777" w:rsidTr="006C05FE">
              <w:tc>
                <w:tcPr>
                  <w:tcW w:w="1735" w:type="dxa"/>
                </w:tcPr>
                <w:p w14:paraId="17C1DD8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162" w:type="dxa"/>
                </w:tcPr>
                <w:p w14:paraId="035B87A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17,5</w:t>
                  </w:r>
                </w:p>
              </w:tc>
              <w:tc>
                <w:tcPr>
                  <w:tcW w:w="1778" w:type="dxa"/>
                </w:tcPr>
                <w:p w14:paraId="69704A84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9CBD9B9" w14:textId="77777777" w:rsidTr="006C05FE">
              <w:tc>
                <w:tcPr>
                  <w:tcW w:w="1735" w:type="dxa"/>
                </w:tcPr>
                <w:p w14:paraId="3455ED4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2023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5F7DA63F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725FA1B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72FEAE1E" w14:textId="77777777" w:rsidTr="006C05FE">
              <w:tc>
                <w:tcPr>
                  <w:tcW w:w="1735" w:type="dxa"/>
                </w:tcPr>
                <w:p w14:paraId="7C6C6BF0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162" w:type="dxa"/>
                </w:tcPr>
                <w:p w14:paraId="6675DF4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53049CC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33327A19" w14:textId="77777777" w:rsidTr="006C05FE">
              <w:trPr>
                <w:trHeight w:val="80"/>
              </w:trPr>
              <w:tc>
                <w:tcPr>
                  <w:tcW w:w="1735" w:type="dxa"/>
                </w:tcPr>
                <w:p w14:paraId="2F6AA77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162" w:type="dxa"/>
                </w:tcPr>
                <w:p w14:paraId="29A74FB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22,0</w:t>
                  </w:r>
                </w:p>
              </w:tc>
              <w:tc>
                <w:tcPr>
                  <w:tcW w:w="1778" w:type="dxa"/>
                </w:tcPr>
                <w:p w14:paraId="12AA8810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083DEB1" w14:textId="77777777" w:rsidTr="006C05FE">
              <w:tc>
                <w:tcPr>
                  <w:tcW w:w="1735" w:type="dxa"/>
                </w:tcPr>
                <w:p w14:paraId="3282D1F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162" w:type="dxa"/>
                </w:tcPr>
                <w:p w14:paraId="5FBDFC7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168B7E9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5802397" w14:textId="77777777" w:rsidTr="006C05FE">
              <w:tc>
                <w:tcPr>
                  <w:tcW w:w="1735" w:type="dxa"/>
                </w:tcPr>
                <w:p w14:paraId="5E02E77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2027 год</w:t>
                  </w:r>
                </w:p>
              </w:tc>
              <w:tc>
                <w:tcPr>
                  <w:tcW w:w="1162" w:type="dxa"/>
                </w:tcPr>
                <w:p w14:paraId="3077B9A6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7C19D15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2E27817F" w14:textId="77777777" w:rsidTr="006C05FE">
              <w:tc>
                <w:tcPr>
                  <w:tcW w:w="1735" w:type="dxa"/>
                </w:tcPr>
                <w:p w14:paraId="1FE20171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2028 год</w:t>
                  </w:r>
                </w:p>
              </w:tc>
              <w:tc>
                <w:tcPr>
                  <w:tcW w:w="1162" w:type="dxa"/>
                </w:tcPr>
                <w:p w14:paraId="3C5E1E9F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01C99A0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3C9FB563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- общий объем финансовых средств, необходимых для реализации подпрограммы 7 «Обеспечение реализации муниципальной программы» составляет 0,0 тысяч рублей, в том числе: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162"/>
              <w:gridCol w:w="1778"/>
            </w:tblGrid>
            <w:tr w:rsidR="00F03F4C" w:rsidRPr="00F03F4C" w14:paraId="54EE4DD1" w14:textId="77777777" w:rsidTr="006C05FE">
              <w:tc>
                <w:tcPr>
                  <w:tcW w:w="1735" w:type="dxa"/>
                </w:tcPr>
                <w:p w14:paraId="55FE760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162" w:type="dxa"/>
                </w:tcPr>
                <w:p w14:paraId="1E03977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0AD628F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7E848EC" w14:textId="77777777" w:rsidTr="006C05FE">
              <w:tc>
                <w:tcPr>
                  <w:tcW w:w="1735" w:type="dxa"/>
                </w:tcPr>
                <w:p w14:paraId="552C2CB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162" w:type="dxa"/>
                </w:tcPr>
                <w:p w14:paraId="1ABBF72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3805F72D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0654755" w14:textId="77777777" w:rsidTr="006C05FE">
              <w:tc>
                <w:tcPr>
                  <w:tcW w:w="1735" w:type="dxa"/>
                </w:tcPr>
                <w:p w14:paraId="05425BD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2023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5DC9A28A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1B6D6FC3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6F509B4F" w14:textId="77777777" w:rsidTr="006C05FE">
              <w:tc>
                <w:tcPr>
                  <w:tcW w:w="1735" w:type="dxa"/>
                </w:tcPr>
                <w:p w14:paraId="586E6A4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162" w:type="dxa"/>
                </w:tcPr>
                <w:p w14:paraId="1EEF52C6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5E4745E0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A677BA0" w14:textId="77777777" w:rsidTr="006C05FE">
              <w:tc>
                <w:tcPr>
                  <w:tcW w:w="1735" w:type="dxa"/>
                </w:tcPr>
                <w:p w14:paraId="026305F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162" w:type="dxa"/>
                </w:tcPr>
                <w:p w14:paraId="2BE957C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31D884B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D25D78D" w14:textId="77777777" w:rsidTr="006C05FE">
              <w:tc>
                <w:tcPr>
                  <w:tcW w:w="1735" w:type="dxa"/>
                </w:tcPr>
                <w:p w14:paraId="4EFE969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162" w:type="dxa"/>
                </w:tcPr>
                <w:p w14:paraId="17E42D86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27B31B2A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3BC61E85" w14:textId="77777777" w:rsidTr="006C05FE">
              <w:tc>
                <w:tcPr>
                  <w:tcW w:w="1735" w:type="dxa"/>
                </w:tcPr>
                <w:p w14:paraId="4FCB060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</w:t>
                  </w:r>
                  <w:r w:rsidRPr="00F03F4C">
                    <w:rPr>
                      <w:szCs w:val="24"/>
                      <w:lang w:val="en-US"/>
                    </w:rPr>
                    <w:t>7</w:t>
                  </w:r>
                  <w:r w:rsidRPr="00F03F4C">
                    <w:rPr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14:paraId="3AB31129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02A62AD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28BE5B9C" w14:textId="77777777" w:rsidTr="006C05FE">
              <w:tc>
                <w:tcPr>
                  <w:tcW w:w="1735" w:type="dxa"/>
                </w:tcPr>
                <w:p w14:paraId="3A8DB8C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</w:t>
                  </w:r>
                  <w:r w:rsidRPr="00F03F4C">
                    <w:rPr>
                      <w:szCs w:val="24"/>
                      <w:lang w:val="en-US"/>
                    </w:rPr>
                    <w:t>8</w:t>
                  </w:r>
                  <w:r w:rsidRPr="00F03F4C">
                    <w:rPr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14:paraId="69F74AD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4EFF070D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29CD3A01" w14:textId="77777777" w:rsidR="00F03F4C" w:rsidRPr="00F03F4C" w:rsidRDefault="00F03F4C" w:rsidP="00F03F4C">
            <w:pPr>
              <w:rPr>
                <w:szCs w:val="24"/>
              </w:rPr>
            </w:pPr>
          </w:p>
        </w:tc>
      </w:tr>
    </w:tbl>
    <w:p w14:paraId="74165C5C" w14:textId="42351F25" w:rsidR="00F03F4C" w:rsidRDefault="00F03F4C" w:rsidP="00F03F4C">
      <w:pPr>
        <w:spacing w:line="360" w:lineRule="auto"/>
        <w:rPr>
          <w:b/>
          <w:szCs w:val="24"/>
        </w:rPr>
      </w:pPr>
    </w:p>
    <w:p w14:paraId="0AF8B0AD" w14:textId="77777777" w:rsidR="00F03F4C" w:rsidRDefault="00F03F4C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59E12B9F" w14:textId="77777777" w:rsidR="00F03F4C" w:rsidRDefault="00F03F4C" w:rsidP="00F03F4C">
      <w:pPr>
        <w:spacing w:line="360" w:lineRule="auto"/>
        <w:jc w:val="center"/>
        <w:rPr>
          <w:b/>
          <w:szCs w:val="24"/>
        </w:rPr>
      </w:pPr>
    </w:p>
    <w:p w14:paraId="01C1FD86" w14:textId="6268646A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2. Текстовая часть программы</w:t>
      </w:r>
    </w:p>
    <w:p w14:paraId="0A27AFF6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2.1. Характеристика текущего состояния</w:t>
      </w:r>
    </w:p>
    <w:p w14:paraId="2D3AA60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ab/>
        <w:t xml:space="preserve">Муниципальная программа «Развитие культуры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Нижегородской области» является логическим продолжением </w:t>
      </w:r>
      <w:proofErr w:type="gramStart"/>
      <w:r w:rsidRPr="00F03F4C">
        <w:rPr>
          <w:szCs w:val="24"/>
        </w:rPr>
        <w:t>муниципальной  программы</w:t>
      </w:r>
      <w:proofErr w:type="gramEnd"/>
      <w:r w:rsidRPr="00F03F4C">
        <w:rPr>
          <w:szCs w:val="24"/>
        </w:rPr>
        <w:t xml:space="preserve"> «Развитие культуры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района», сохраняет непрерывность процесса формирования культурной политики на территории муниципального образования. </w:t>
      </w:r>
    </w:p>
    <w:p w14:paraId="3E000A7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ab/>
        <w:t>Программа определяет приоритеты развития культуры округа на ближайшие пять лет и включает организационно-методические, управленческие, информационные  мероприятия, направленные на  развитие библиотечного и музейного дела,  сохранение традиционной народной культуры, развитие самодеятельного художественного творчества, организацию досуга и отдыха</w:t>
      </w:r>
      <w:r w:rsidRPr="00F03F4C">
        <w:rPr>
          <w:b/>
          <w:szCs w:val="24"/>
        </w:rPr>
        <w:t xml:space="preserve">, </w:t>
      </w:r>
      <w:r w:rsidRPr="00F03F4C">
        <w:rPr>
          <w:szCs w:val="24"/>
        </w:rPr>
        <w:t>расширение  дополнительных образовательных программ в сфере культуры и искусства, создание условий для предоставления качественных услуг, оказываемых учреждениями культуры для населения.</w:t>
      </w:r>
    </w:p>
    <w:p w14:paraId="229E1DA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За время реализации программы «Развитие культуры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района» в 2016-2020 годах проведен ряд капитальных и текущих ремонтов </w:t>
      </w:r>
      <w:proofErr w:type="gramStart"/>
      <w:r w:rsidRPr="00F03F4C">
        <w:rPr>
          <w:szCs w:val="24"/>
        </w:rPr>
        <w:t>учреждений  культуры</w:t>
      </w:r>
      <w:proofErr w:type="gramEnd"/>
      <w:r w:rsidRPr="00F03F4C">
        <w:rPr>
          <w:szCs w:val="24"/>
        </w:rPr>
        <w:t xml:space="preserve">:  районный  Дворец  культуры, музеи, отдел по работе с  детьми  центральной  библиотеки,  Центр  досуга,  ремесел   и   туризма </w:t>
      </w:r>
      <w:proofErr w:type="spellStart"/>
      <w:r w:rsidRPr="00F03F4C">
        <w:rPr>
          <w:szCs w:val="24"/>
        </w:rPr>
        <w:t>р.п</w:t>
      </w:r>
      <w:proofErr w:type="spellEnd"/>
      <w:r w:rsidRPr="00F03F4C">
        <w:rPr>
          <w:szCs w:val="24"/>
        </w:rPr>
        <w:t xml:space="preserve">. Бутурлино, </w:t>
      </w:r>
      <w:proofErr w:type="spellStart"/>
      <w:r w:rsidRPr="00F03F4C">
        <w:rPr>
          <w:szCs w:val="24"/>
        </w:rPr>
        <w:t>Борнуковский</w:t>
      </w:r>
      <w:proofErr w:type="spellEnd"/>
      <w:r w:rsidRPr="00F03F4C">
        <w:rPr>
          <w:szCs w:val="24"/>
        </w:rPr>
        <w:t xml:space="preserve"> СДК </w:t>
      </w:r>
      <w:proofErr w:type="spellStart"/>
      <w:r w:rsidRPr="00F03F4C">
        <w:rPr>
          <w:szCs w:val="24"/>
        </w:rPr>
        <w:t>Крутецкий</w:t>
      </w:r>
      <w:proofErr w:type="spellEnd"/>
      <w:r w:rsidRPr="00F03F4C">
        <w:rPr>
          <w:szCs w:val="24"/>
        </w:rPr>
        <w:t xml:space="preserve"> СК, Б. </w:t>
      </w:r>
      <w:proofErr w:type="spellStart"/>
      <w:r w:rsidRPr="00F03F4C">
        <w:rPr>
          <w:szCs w:val="24"/>
        </w:rPr>
        <w:t>Бакалдский</w:t>
      </w:r>
      <w:proofErr w:type="spellEnd"/>
      <w:r w:rsidRPr="00F03F4C">
        <w:rPr>
          <w:szCs w:val="24"/>
        </w:rPr>
        <w:t xml:space="preserve"> СДК.  Проведено строительство модульного Дома культуры в селе </w:t>
      </w:r>
      <w:proofErr w:type="spellStart"/>
      <w:r w:rsidRPr="00F03F4C">
        <w:rPr>
          <w:szCs w:val="24"/>
        </w:rPr>
        <w:t>Каменищи</w:t>
      </w:r>
      <w:proofErr w:type="spellEnd"/>
      <w:r w:rsidRPr="00F03F4C">
        <w:rPr>
          <w:szCs w:val="24"/>
        </w:rPr>
        <w:t xml:space="preserve"> (пуск в 2018 году).</w:t>
      </w:r>
    </w:p>
    <w:p w14:paraId="26E39A0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2015 году в центре </w:t>
      </w:r>
      <w:proofErr w:type="spellStart"/>
      <w:r w:rsidRPr="00F03F4C">
        <w:rPr>
          <w:szCs w:val="24"/>
        </w:rPr>
        <w:t>р.п</w:t>
      </w:r>
      <w:proofErr w:type="spellEnd"/>
      <w:r w:rsidRPr="00F03F4C">
        <w:rPr>
          <w:szCs w:val="24"/>
        </w:rPr>
        <w:t>. Бутурлино в рамках мероприятий, посвященных 70-летию Победы в Великой Отечественной войне 1941-1945 годов, открыта Композиция Мира; в рамках мероприятий, посвященных Дню России, - памятник воеводе Ф.И. Бутурлину</w:t>
      </w:r>
    </w:p>
    <w:p w14:paraId="0498F80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2015 году состоялось открытие памятной информационной доски В.И. Казакову на улице, носящей его имя. </w:t>
      </w:r>
    </w:p>
    <w:p w14:paraId="7B6F02B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2016 году на базе </w:t>
      </w:r>
      <w:proofErr w:type="spellStart"/>
      <w:r w:rsidRPr="00F03F4C">
        <w:rPr>
          <w:szCs w:val="24"/>
        </w:rPr>
        <w:t>Пергалейского</w:t>
      </w:r>
      <w:proofErr w:type="spellEnd"/>
      <w:r w:rsidRPr="00F03F4C">
        <w:rPr>
          <w:szCs w:val="24"/>
        </w:rPr>
        <w:t xml:space="preserve"> сельского Дома культуры открылся интерактивный мини-музей народной куклы «</w:t>
      </w:r>
      <w:proofErr w:type="spellStart"/>
      <w:r w:rsidRPr="00F03F4C">
        <w:rPr>
          <w:szCs w:val="24"/>
        </w:rPr>
        <w:t>Параскева</w:t>
      </w:r>
      <w:proofErr w:type="spellEnd"/>
      <w:r w:rsidRPr="00F03F4C">
        <w:rPr>
          <w:szCs w:val="24"/>
        </w:rPr>
        <w:t>».</w:t>
      </w:r>
    </w:p>
    <w:p w14:paraId="6CC759A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2016 году </w:t>
      </w:r>
      <w:proofErr w:type="spellStart"/>
      <w:r w:rsidRPr="00F03F4C">
        <w:rPr>
          <w:szCs w:val="24"/>
        </w:rPr>
        <w:t>Бутурлинский</w:t>
      </w:r>
      <w:proofErr w:type="spellEnd"/>
      <w:r w:rsidRPr="00F03F4C">
        <w:rPr>
          <w:szCs w:val="24"/>
        </w:rPr>
        <w:t xml:space="preserve"> район стал участником автопробега по местам традиционного бытования народных художественных промыслов Нижегородской области, организованного Фондом развития народных художественных промыслов Нижегородской области.</w:t>
      </w:r>
    </w:p>
    <w:p w14:paraId="36C83B2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В 2017 году открыта «Аллея Славы» на центральной улице поселка Бутурлино.</w:t>
      </w:r>
    </w:p>
    <w:p w14:paraId="3A924A5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2017 году на базе </w:t>
      </w:r>
      <w:proofErr w:type="spellStart"/>
      <w:r w:rsidRPr="00F03F4C">
        <w:rPr>
          <w:szCs w:val="24"/>
        </w:rPr>
        <w:t>Борнуковского</w:t>
      </w:r>
      <w:proofErr w:type="spellEnd"/>
      <w:r w:rsidRPr="00F03F4C">
        <w:rPr>
          <w:szCs w:val="24"/>
        </w:rPr>
        <w:t xml:space="preserve"> сельского Дома культуры в рамках празднования 100-летия со дня рождения народного художника РСФСР, заслуженного деятеля искусств РСФСР, члена Союза художников СССР, кавалера ордена Ленина, почетного гражданина г. Горького Павла Ивановича Гусева состоялось открытие выставочного зала «Земляки».</w:t>
      </w:r>
    </w:p>
    <w:p w14:paraId="193BD40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2017 </w:t>
      </w:r>
      <w:proofErr w:type="gramStart"/>
      <w:r w:rsidRPr="00F03F4C">
        <w:rPr>
          <w:szCs w:val="24"/>
        </w:rPr>
        <w:t>году  в</w:t>
      </w:r>
      <w:proofErr w:type="gramEnd"/>
      <w:r w:rsidRPr="00F03F4C">
        <w:rPr>
          <w:szCs w:val="24"/>
        </w:rPr>
        <w:t xml:space="preserve"> день празднования 465-летия основания рабочего поселка Бутурлино открыт памятник Преподобному Сергию Радонежскому Чудотворцу в </w:t>
      </w:r>
      <w:proofErr w:type="spellStart"/>
      <w:r w:rsidRPr="00F03F4C">
        <w:rPr>
          <w:szCs w:val="24"/>
        </w:rPr>
        <w:t>р.п</w:t>
      </w:r>
      <w:proofErr w:type="spellEnd"/>
      <w:r w:rsidRPr="00F03F4C">
        <w:rPr>
          <w:szCs w:val="24"/>
        </w:rPr>
        <w:t>. Бутурлино.</w:t>
      </w:r>
    </w:p>
    <w:p w14:paraId="27414518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0E04609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 xml:space="preserve">В 2019 году в рамках празднования 90-летия образования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района состоялось открытие выставочного зала «Творение мастера – творение души», посвященного творчеству скульптора, заслуженного художника Российской Федерации, дважды Лауреата премии города Нижнего Новгорода и премии генералиссимуса Александра  Васильевича Суворова, Лауреата премии Минина и Пожарского, Почётного гражданина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района Нижегородской области Виктора Ивановича </w:t>
      </w:r>
      <w:proofErr w:type="spellStart"/>
      <w:r w:rsidRPr="00F03F4C">
        <w:rPr>
          <w:szCs w:val="24"/>
        </w:rPr>
        <w:t>Пурихова</w:t>
      </w:r>
      <w:proofErr w:type="spellEnd"/>
      <w:r w:rsidRPr="00F03F4C">
        <w:rPr>
          <w:szCs w:val="24"/>
        </w:rPr>
        <w:t xml:space="preserve">, уроженца села </w:t>
      </w:r>
      <w:proofErr w:type="spellStart"/>
      <w:r w:rsidRPr="00F03F4C">
        <w:rPr>
          <w:szCs w:val="24"/>
        </w:rPr>
        <w:t>Борнукова</w:t>
      </w:r>
      <w:proofErr w:type="spellEnd"/>
      <w:r w:rsidRPr="00F03F4C">
        <w:rPr>
          <w:szCs w:val="24"/>
        </w:rPr>
        <w:t>. Под выставочный зал выделено дополнительное здание.</w:t>
      </w:r>
    </w:p>
    <w:p w14:paraId="58F9730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В 2020 году открыта первая экспозиционная площадка «Нижегородский ас» патриотического кластера «Парк «Патриот».</w:t>
      </w:r>
    </w:p>
    <w:p w14:paraId="74BE403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</w:t>
      </w:r>
      <w:proofErr w:type="gramStart"/>
      <w:r w:rsidRPr="00F03F4C">
        <w:rPr>
          <w:szCs w:val="24"/>
        </w:rPr>
        <w:t>округе  работают</w:t>
      </w:r>
      <w:proofErr w:type="gramEnd"/>
      <w:r w:rsidRPr="00F03F4C">
        <w:rPr>
          <w:szCs w:val="24"/>
        </w:rPr>
        <w:t xml:space="preserve"> два выставочных зала.</w:t>
      </w:r>
    </w:p>
    <w:p w14:paraId="41B236B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Культурные проекты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округа: </w:t>
      </w:r>
    </w:p>
    <w:p w14:paraId="6CE95E3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Всероссийский конкурс исполнителей народной песни «Вишневая метель» памяти Л.Г. Зыкиной; </w:t>
      </w:r>
    </w:p>
    <w:p w14:paraId="4FCF96F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</w:t>
      </w:r>
      <w:proofErr w:type="spellStart"/>
      <w:proofErr w:type="gramStart"/>
      <w:r w:rsidRPr="00F03F4C">
        <w:rPr>
          <w:szCs w:val="24"/>
        </w:rPr>
        <w:t>Бутурлинские</w:t>
      </w:r>
      <w:proofErr w:type="spellEnd"/>
      <w:r w:rsidRPr="00F03F4C">
        <w:rPr>
          <w:szCs w:val="24"/>
        </w:rPr>
        <w:t xml:space="preserve">  чтения</w:t>
      </w:r>
      <w:proofErr w:type="gramEnd"/>
      <w:r w:rsidRPr="00F03F4C">
        <w:rPr>
          <w:szCs w:val="24"/>
        </w:rPr>
        <w:t xml:space="preserve">  имени Героя Советского Союза, маршала артиллерии В.И. Казакова; </w:t>
      </w:r>
    </w:p>
    <w:p w14:paraId="69DEF2F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областной хоровой фестиваль-конкурс патриотической песни «Наша Слава, наша Память»; </w:t>
      </w:r>
    </w:p>
    <w:p w14:paraId="291BF64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областной фестиваль-конкурс детских и молодежных самодеятельных театральных коллективов «Сказочный туесок». </w:t>
      </w:r>
    </w:p>
    <w:p w14:paraId="30C2CD24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3C44BA6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настоящее время в </w:t>
      </w:r>
      <w:proofErr w:type="gramStart"/>
      <w:r w:rsidRPr="00F03F4C">
        <w:rPr>
          <w:szCs w:val="24"/>
        </w:rPr>
        <w:t>округе  работают</w:t>
      </w:r>
      <w:proofErr w:type="gramEnd"/>
      <w:r w:rsidRPr="00F03F4C">
        <w:rPr>
          <w:szCs w:val="24"/>
        </w:rPr>
        <w:t xml:space="preserve"> 17 библиотек,</w:t>
      </w:r>
      <w:r w:rsidRPr="00F03F4C">
        <w:rPr>
          <w:b/>
          <w:szCs w:val="24"/>
        </w:rPr>
        <w:t xml:space="preserve"> </w:t>
      </w:r>
      <w:r w:rsidRPr="00F03F4C">
        <w:rPr>
          <w:szCs w:val="24"/>
        </w:rPr>
        <w:t>МБУК «</w:t>
      </w:r>
      <w:proofErr w:type="spellStart"/>
      <w:r w:rsidRPr="00F03F4C">
        <w:rPr>
          <w:szCs w:val="24"/>
        </w:rPr>
        <w:t>Бутурлинский</w:t>
      </w:r>
      <w:proofErr w:type="spellEnd"/>
      <w:r w:rsidRPr="00F03F4C">
        <w:rPr>
          <w:szCs w:val="24"/>
        </w:rPr>
        <w:t xml:space="preserve"> историко-краеведческий музей», 5 филиалов музея,  МБУ ДО «Детская школа искусств», 16 клубных учреждений.</w:t>
      </w:r>
    </w:p>
    <w:p w14:paraId="33AF5FC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Продолжена компьютеризация библиотек. В 2015 году - открыт сельский информационный центр (</w:t>
      </w:r>
      <w:proofErr w:type="gramStart"/>
      <w:r w:rsidRPr="00F03F4C">
        <w:rPr>
          <w:szCs w:val="24"/>
        </w:rPr>
        <w:t>СИЦ)  в</w:t>
      </w:r>
      <w:proofErr w:type="gramEnd"/>
      <w:r w:rsidRPr="00F03F4C">
        <w:rPr>
          <w:szCs w:val="24"/>
        </w:rPr>
        <w:t xml:space="preserve"> селе </w:t>
      </w:r>
      <w:proofErr w:type="spellStart"/>
      <w:r w:rsidRPr="00F03F4C">
        <w:rPr>
          <w:szCs w:val="24"/>
        </w:rPr>
        <w:t>Кетрось</w:t>
      </w:r>
      <w:proofErr w:type="spellEnd"/>
      <w:r w:rsidRPr="00F03F4C">
        <w:rPr>
          <w:szCs w:val="24"/>
        </w:rPr>
        <w:t xml:space="preserve">, 2016 год - в Инкине, 2017 год – в </w:t>
      </w:r>
      <w:proofErr w:type="spellStart"/>
      <w:r w:rsidRPr="00F03F4C">
        <w:rPr>
          <w:szCs w:val="24"/>
        </w:rPr>
        <w:t>Пергалеях</w:t>
      </w:r>
      <w:proofErr w:type="spellEnd"/>
      <w:r w:rsidRPr="00F03F4C">
        <w:rPr>
          <w:szCs w:val="24"/>
        </w:rPr>
        <w:t xml:space="preserve">, 2018 год – в Уварове, 2020 год – в </w:t>
      </w:r>
      <w:proofErr w:type="spellStart"/>
      <w:r w:rsidRPr="00F03F4C">
        <w:rPr>
          <w:szCs w:val="24"/>
        </w:rPr>
        <w:t>Крутце</w:t>
      </w:r>
      <w:proofErr w:type="spellEnd"/>
      <w:r w:rsidRPr="00F03F4C">
        <w:rPr>
          <w:szCs w:val="24"/>
        </w:rPr>
        <w:t>.</w:t>
      </w:r>
    </w:p>
    <w:p w14:paraId="69FA19C6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 xml:space="preserve">При ежегодном уменьшении численности населения округа, число пользователей библиотек округа на 1 января 2021 года составило 12 </w:t>
      </w:r>
      <w:proofErr w:type="gramStart"/>
      <w:r w:rsidRPr="00F03F4C">
        <w:rPr>
          <w:szCs w:val="24"/>
        </w:rPr>
        <w:t>243  человек</w:t>
      </w:r>
      <w:proofErr w:type="gramEnd"/>
      <w:r w:rsidRPr="00F03F4C">
        <w:rPr>
          <w:szCs w:val="24"/>
        </w:rPr>
        <w:t xml:space="preserve"> (2015 год. - 11 888).  Возросло число документов, введённых в электронный каталог централизованной библиотечной системы. Количество </w:t>
      </w:r>
      <w:proofErr w:type="gramStart"/>
      <w:r w:rsidRPr="00F03F4C">
        <w:rPr>
          <w:szCs w:val="24"/>
        </w:rPr>
        <w:t>экземпляров</w:t>
      </w:r>
      <w:proofErr w:type="gramEnd"/>
      <w:r w:rsidRPr="00F03F4C">
        <w:rPr>
          <w:szCs w:val="24"/>
        </w:rPr>
        <w:t xml:space="preserve"> введенных в электронный каталог на 01.01.2021 года составляет 55 381 экземпляр (8 477 экземпляров введено в 2020 году).</w:t>
      </w:r>
    </w:p>
    <w:p w14:paraId="3ABBC1E2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 xml:space="preserve">В корпоративный электронный каталог </w:t>
      </w:r>
      <w:proofErr w:type="gramStart"/>
      <w:r w:rsidRPr="00F03F4C">
        <w:rPr>
          <w:szCs w:val="24"/>
        </w:rPr>
        <w:t>введено  6087</w:t>
      </w:r>
      <w:proofErr w:type="gramEnd"/>
      <w:r w:rsidRPr="00F03F4C">
        <w:rPr>
          <w:szCs w:val="24"/>
        </w:rPr>
        <w:t xml:space="preserve"> экземпляров документов, прикреплено 1 958 экземпляров, из них 220 – в 2020 году.</w:t>
      </w:r>
    </w:p>
    <w:p w14:paraId="5009C5B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Наряду с обслуживанием книгой, информационно-справочной, консультационной работой библиотеки </w:t>
      </w:r>
      <w:proofErr w:type="gramStart"/>
      <w:r w:rsidRPr="00F03F4C">
        <w:rPr>
          <w:szCs w:val="24"/>
        </w:rPr>
        <w:t xml:space="preserve">организуют  </w:t>
      </w:r>
      <w:proofErr w:type="spellStart"/>
      <w:r w:rsidRPr="00F03F4C">
        <w:rPr>
          <w:szCs w:val="24"/>
        </w:rPr>
        <w:t>книжно</w:t>
      </w:r>
      <w:proofErr w:type="spellEnd"/>
      <w:proofErr w:type="gramEnd"/>
      <w:r w:rsidRPr="00F03F4C">
        <w:rPr>
          <w:szCs w:val="24"/>
        </w:rPr>
        <w:t xml:space="preserve">-иллюстративные выставки, обзоры, презентации, акции в поддержку книги и чтения, интерактивные программы. Традиционно </w:t>
      </w:r>
      <w:proofErr w:type="gramStart"/>
      <w:r w:rsidRPr="00F03F4C">
        <w:rPr>
          <w:szCs w:val="24"/>
        </w:rPr>
        <w:t>проводятся</w:t>
      </w:r>
      <w:proofErr w:type="gramEnd"/>
      <w:r w:rsidRPr="00F03F4C">
        <w:rPr>
          <w:szCs w:val="24"/>
        </w:rPr>
        <w:t xml:space="preserve"> Неделя детской и юношеской книги, Дни дарителя, конкурсы, акции среди читателей. На базе всех </w:t>
      </w:r>
      <w:proofErr w:type="gramStart"/>
      <w:r w:rsidRPr="00F03F4C">
        <w:rPr>
          <w:szCs w:val="24"/>
        </w:rPr>
        <w:t>филиалов  МБУК</w:t>
      </w:r>
      <w:proofErr w:type="gramEnd"/>
      <w:r w:rsidRPr="00F03F4C">
        <w:rPr>
          <w:szCs w:val="24"/>
        </w:rPr>
        <w:t xml:space="preserve"> </w:t>
      </w:r>
      <w:r w:rsidRPr="00F03F4C">
        <w:rPr>
          <w:bCs/>
          <w:szCs w:val="24"/>
        </w:rPr>
        <w:t>«</w:t>
      </w:r>
      <w:proofErr w:type="spellStart"/>
      <w:r w:rsidRPr="00F03F4C">
        <w:rPr>
          <w:bCs/>
          <w:szCs w:val="24"/>
        </w:rPr>
        <w:t>Бутурлинская</w:t>
      </w:r>
      <w:proofErr w:type="spellEnd"/>
      <w:r w:rsidRPr="00F03F4C">
        <w:rPr>
          <w:bCs/>
          <w:szCs w:val="24"/>
        </w:rPr>
        <w:t xml:space="preserve"> МЦБС»</w:t>
      </w:r>
      <w:r w:rsidRPr="00F03F4C">
        <w:rPr>
          <w:szCs w:val="24"/>
        </w:rPr>
        <w:t xml:space="preserve"> в летние каникулы осуществляется работа с детьми по программе «Летнее чтение». За время реализации проектов летних чтений в 2016 – 2019 годах в библиотеки </w:t>
      </w:r>
      <w:proofErr w:type="gramStart"/>
      <w:r w:rsidRPr="00F03F4C">
        <w:rPr>
          <w:szCs w:val="24"/>
        </w:rPr>
        <w:t>округа  записалось</w:t>
      </w:r>
      <w:proofErr w:type="gramEnd"/>
      <w:r w:rsidRPr="00F03F4C">
        <w:rPr>
          <w:szCs w:val="24"/>
        </w:rPr>
        <w:t xml:space="preserve"> 262 детей и подростков (в среднем 65 человек, в 2015 году – 62), посещаемость в </w:t>
      </w:r>
      <w:r w:rsidRPr="00F03F4C">
        <w:rPr>
          <w:szCs w:val="24"/>
        </w:rPr>
        <w:lastRenderedPageBreak/>
        <w:t xml:space="preserve">летний период в среднем составила 3 617 человек (2015 – 3 404), книговыдача в среднем – 4 503 экземпляра (2015 – 3 917). В 2020 году мероприятия проходили в онлайн режиме в связи с распространением </w:t>
      </w:r>
      <w:proofErr w:type="spellStart"/>
      <w:r w:rsidRPr="00F03F4C">
        <w:rPr>
          <w:szCs w:val="24"/>
        </w:rPr>
        <w:t>коронавирусной</w:t>
      </w:r>
      <w:proofErr w:type="spellEnd"/>
      <w:r w:rsidRPr="00F03F4C">
        <w:rPr>
          <w:szCs w:val="24"/>
        </w:rPr>
        <w:t xml:space="preserve"> инфекции </w:t>
      </w:r>
      <w:r w:rsidRPr="00F03F4C">
        <w:rPr>
          <w:szCs w:val="24"/>
          <w:lang w:val="en-US"/>
        </w:rPr>
        <w:t>COVID</w:t>
      </w:r>
      <w:r w:rsidRPr="00F03F4C">
        <w:rPr>
          <w:szCs w:val="24"/>
        </w:rPr>
        <w:t>-19.</w:t>
      </w:r>
    </w:p>
    <w:p w14:paraId="21F36D7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Наблюдается положительная динамика в работе любительских объединений. В 2020 году работало </w:t>
      </w:r>
      <w:proofErr w:type="gramStart"/>
      <w:r w:rsidRPr="00F03F4C">
        <w:rPr>
          <w:szCs w:val="24"/>
        </w:rPr>
        <w:t>39  (</w:t>
      </w:r>
      <w:proofErr w:type="gramEnd"/>
      <w:r w:rsidRPr="00F03F4C">
        <w:rPr>
          <w:szCs w:val="24"/>
        </w:rPr>
        <w:t xml:space="preserve">2015 – 22) любительских объединений. Три клуба при центральной </w:t>
      </w:r>
      <w:proofErr w:type="gramStart"/>
      <w:r w:rsidRPr="00F03F4C">
        <w:rPr>
          <w:szCs w:val="24"/>
        </w:rPr>
        <w:t>библиотеке:  для</w:t>
      </w:r>
      <w:proofErr w:type="gramEnd"/>
      <w:r w:rsidRPr="00F03F4C">
        <w:rPr>
          <w:szCs w:val="24"/>
        </w:rPr>
        <w:t xml:space="preserve"> интеллигенции округа – «Воскресные встречи»</w:t>
      </w:r>
      <w:r w:rsidRPr="00F03F4C">
        <w:rPr>
          <w:b/>
          <w:szCs w:val="24"/>
        </w:rPr>
        <w:t xml:space="preserve">, </w:t>
      </w:r>
      <w:r w:rsidRPr="00F03F4C">
        <w:rPr>
          <w:szCs w:val="24"/>
        </w:rPr>
        <w:t>арт-студия «Вдохновение», клуб для рукодельниц «Мастерицы». В 2020 году в клубах прошло 200 заседаний, которые посетили 1 583 человека (2015 год – 96 заседаний, с числом посетителей 1 297 человек).</w:t>
      </w:r>
    </w:p>
    <w:p w14:paraId="12BBB34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</w:t>
      </w:r>
      <w:proofErr w:type="gramStart"/>
      <w:r w:rsidRPr="00F03F4C">
        <w:rPr>
          <w:szCs w:val="24"/>
        </w:rPr>
        <w:t>целях  пополнения</w:t>
      </w:r>
      <w:proofErr w:type="gramEnd"/>
      <w:r w:rsidRPr="00F03F4C">
        <w:rPr>
          <w:szCs w:val="24"/>
        </w:rPr>
        <w:t xml:space="preserve"> фондов библиотек округа в 2015 году стартовала акция «Подари новую книгу библиотеке». В результате акции в дар библиотекам в 2016-2020 годах передано 2179 экземпляров книг, из них в 2020 году – 561 (в 2015 году – 271 экземпляр).</w:t>
      </w:r>
    </w:p>
    <w:p w14:paraId="45DA1325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>Из 17 библиотек компьютеризировано 14.</w:t>
      </w:r>
      <w:r w:rsidRPr="00F03F4C">
        <w:rPr>
          <w:b/>
          <w:szCs w:val="24"/>
        </w:rPr>
        <w:t xml:space="preserve"> </w:t>
      </w:r>
    </w:p>
    <w:p w14:paraId="5A1D568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Проблемные вопросы:</w:t>
      </w:r>
    </w:p>
    <w:p w14:paraId="328E061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дефицит кадров</w:t>
      </w:r>
      <w:r w:rsidRPr="00F03F4C">
        <w:rPr>
          <w:b/>
          <w:szCs w:val="24"/>
        </w:rPr>
        <w:t xml:space="preserve">, </w:t>
      </w:r>
      <w:r w:rsidRPr="00F03F4C">
        <w:rPr>
          <w:szCs w:val="24"/>
        </w:rPr>
        <w:t>в библиотеках округа нет ни одного специалиста с высшим библиотечным образованием;</w:t>
      </w:r>
    </w:p>
    <w:p w14:paraId="0D8D446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недостаток финансирования, в том числе на комплектование книжных фондов;</w:t>
      </w:r>
    </w:p>
    <w:p w14:paraId="7F86E4C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высокая степень изношенности помещений библиотек;</w:t>
      </w:r>
    </w:p>
    <w:p w14:paraId="7503CF0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устаревшая компьютерная и оргтехника;</w:t>
      </w:r>
    </w:p>
    <w:p w14:paraId="2E2A41D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отсутствие скоростного Интернета.</w:t>
      </w:r>
    </w:p>
    <w:p w14:paraId="262CD084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204811A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Большую работу по патриотическому воспитанию, краеведению проводит МБУК «</w:t>
      </w:r>
      <w:proofErr w:type="spellStart"/>
      <w:r w:rsidRPr="00F03F4C">
        <w:rPr>
          <w:szCs w:val="24"/>
        </w:rPr>
        <w:t>Бутурлинский</w:t>
      </w:r>
      <w:proofErr w:type="spellEnd"/>
      <w:r w:rsidRPr="00F03F4C">
        <w:rPr>
          <w:szCs w:val="24"/>
        </w:rPr>
        <w:t xml:space="preserve"> историко-краеведческий музей». </w:t>
      </w:r>
    </w:p>
    <w:p w14:paraId="07D9E1E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        Основными задачами деятельности </w:t>
      </w:r>
      <w:proofErr w:type="gramStart"/>
      <w:r w:rsidRPr="00F03F4C">
        <w:rPr>
          <w:szCs w:val="24"/>
        </w:rPr>
        <w:t>музея  являются</w:t>
      </w:r>
      <w:proofErr w:type="gramEnd"/>
      <w:r w:rsidRPr="00F03F4C">
        <w:rPr>
          <w:szCs w:val="24"/>
        </w:rPr>
        <w:t xml:space="preserve">: сохранение и популяризация исторического и духовного наследия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края через музейные экспозиции, издательские и выставочные проекты музея, патриотическое воспитание подрастающего поколения. </w:t>
      </w:r>
    </w:p>
    <w:p w14:paraId="4CBC112A" w14:textId="77777777" w:rsidR="00F03F4C" w:rsidRPr="00F03F4C" w:rsidRDefault="00F03F4C" w:rsidP="00F03F4C">
      <w:pPr>
        <w:spacing w:line="360" w:lineRule="auto"/>
        <w:rPr>
          <w:szCs w:val="24"/>
        </w:rPr>
      </w:pPr>
      <w:proofErr w:type="gramStart"/>
      <w:r w:rsidRPr="00F03F4C">
        <w:rPr>
          <w:szCs w:val="24"/>
        </w:rPr>
        <w:t>За  2015</w:t>
      </w:r>
      <w:proofErr w:type="gramEnd"/>
      <w:r w:rsidRPr="00F03F4C">
        <w:rPr>
          <w:szCs w:val="24"/>
        </w:rPr>
        <w:t xml:space="preserve"> год  общая посещаемость музея составила   9 238 человек. Ежегодно численность посетителей увеличивается: 2016 год – 10 </w:t>
      </w:r>
      <w:proofErr w:type="gramStart"/>
      <w:r w:rsidRPr="00F03F4C">
        <w:rPr>
          <w:szCs w:val="24"/>
        </w:rPr>
        <w:t>682,  2017</w:t>
      </w:r>
      <w:proofErr w:type="gramEnd"/>
      <w:r w:rsidRPr="00F03F4C">
        <w:rPr>
          <w:szCs w:val="24"/>
        </w:rPr>
        <w:t xml:space="preserve"> год – 11 072, 2018 год – 12 035, 2019 год – 13 742, 2020 год в условиях пандемии – 11 711 человек. </w:t>
      </w:r>
    </w:p>
    <w:p w14:paraId="65EB659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2017 году на базе </w:t>
      </w:r>
      <w:proofErr w:type="spellStart"/>
      <w:r w:rsidRPr="00F03F4C">
        <w:rPr>
          <w:szCs w:val="24"/>
        </w:rPr>
        <w:t>Борнуковского</w:t>
      </w:r>
      <w:proofErr w:type="spellEnd"/>
      <w:r w:rsidRPr="00F03F4C">
        <w:rPr>
          <w:szCs w:val="24"/>
        </w:rPr>
        <w:t xml:space="preserve"> сельского Дома культуры в рамках празднования 100-летия со дня рождения народного художника РСФСР, заслуженного деятеля искусств РСФСР, члена Союза художников СССР, кавалера ордена Ленина, почетного гражданина г. Горького Павла Ивановича Гусева состоялось открытие выставочного зала «Земляки».</w:t>
      </w:r>
    </w:p>
    <w:p w14:paraId="12A4B92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2019 году в рамках празднования 90-летия образования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района состоялось открытие выставочного зала «Творение мастера – творение души», посвященного творчеству скульптора, заслуженного художника Российской Федерации, дважды Лауреата премии города Нижнего Новгорода и премии генералиссимуса Александра  Васильевича </w:t>
      </w:r>
      <w:r w:rsidRPr="00F03F4C">
        <w:rPr>
          <w:szCs w:val="24"/>
        </w:rPr>
        <w:lastRenderedPageBreak/>
        <w:t xml:space="preserve">Суворова, Лауреата премии Минина и Пожарского, Почётного гражданина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района Нижегородской области Виктора Ивановича </w:t>
      </w:r>
      <w:proofErr w:type="spellStart"/>
      <w:r w:rsidRPr="00F03F4C">
        <w:rPr>
          <w:szCs w:val="24"/>
        </w:rPr>
        <w:t>Пурихова</w:t>
      </w:r>
      <w:proofErr w:type="spellEnd"/>
      <w:r w:rsidRPr="00F03F4C">
        <w:rPr>
          <w:szCs w:val="24"/>
        </w:rPr>
        <w:t xml:space="preserve">, уроженца села </w:t>
      </w:r>
      <w:proofErr w:type="spellStart"/>
      <w:r w:rsidRPr="00F03F4C">
        <w:rPr>
          <w:szCs w:val="24"/>
        </w:rPr>
        <w:t>Борнукова</w:t>
      </w:r>
      <w:proofErr w:type="spellEnd"/>
      <w:r w:rsidRPr="00F03F4C">
        <w:rPr>
          <w:szCs w:val="24"/>
        </w:rPr>
        <w:t>. Под выставочный зал выделено дополнительное здание.</w:t>
      </w:r>
    </w:p>
    <w:p w14:paraId="545F031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В 2020 год открыты новые экспозиции:</w:t>
      </w:r>
    </w:p>
    <w:p w14:paraId="5C05D2C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экспозиция «Родному краю буду я известен», посвященная </w:t>
      </w:r>
      <w:proofErr w:type="spellStart"/>
      <w:r w:rsidRPr="00F03F4C">
        <w:rPr>
          <w:szCs w:val="24"/>
        </w:rPr>
        <w:t>физико</w:t>
      </w:r>
      <w:proofErr w:type="spellEnd"/>
      <w:r w:rsidRPr="00F03F4C">
        <w:rPr>
          <w:szCs w:val="24"/>
        </w:rPr>
        <w:t xml:space="preserve"> – химику, академику Академии наук СССР и РФ, Герою Социалистического Труда Игорю Васильевичу </w:t>
      </w:r>
      <w:proofErr w:type="spellStart"/>
      <w:r w:rsidRPr="00F03F4C">
        <w:rPr>
          <w:szCs w:val="24"/>
        </w:rPr>
        <w:t>Петрянову</w:t>
      </w:r>
      <w:proofErr w:type="spellEnd"/>
      <w:r w:rsidRPr="00F03F4C">
        <w:rPr>
          <w:szCs w:val="24"/>
        </w:rPr>
        <w:t xml:space="preserve"> – Соколову;</w:t>
      </w:r>
    </w:p>
    <w:p w14:paraId="6675200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передвижная экспозиция «Я в песне вашей живу», посвященная великой русской певице Л.Г. Зыкиной.</w:t>
      </w:r>
    </w:p>
    <w:p w14:paraId="365B45D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Планомерно обновляются и дополняются экспозиции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историко-краеведческого музея и его филиалов.</w:t>
      </w:r>
    </w:p>
    <w:p w14:paraId="669284D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С 2017 года в </w:t>
      </w:r>
      <w:proofErr w:type="spellStart"/>
      <w:r w:rsidRPr="00F03F4C">
        <w:rPr>
          <w:szCs w:val="24"/>
        </w:rPr>
        <w:t>Бутурлинском</w:t>
      </w:r>
      <w:proofErr w:type="spellEnd"/>
      <w:r w:rsidRPr="00F03F4C">
        <w:rPr>
          <w:szCs w:val="24"/>
        </w:rPr>
        <w:t xml:space="preserve"> округе ежегодно реализуется межрайонный патриотический историко-краеведческий проект «Дорогами Памяти».</w:t>
      </w:r>
    </w:p>
    <w:p w14:paraId="1DFF407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 2017 года ежегодно проводится межрайонных форум волонтерских и поисковых объединений в рамках проекта «</w:t>
      </w:r>
      <w:proofErr w:type="spellStart"/>
      <w:r w:rsidRPr="00F03F4C">
        <w:rPr>
          <w:szCs w:val="24"/>
        </w:rPr>
        <w:t>Бутурлинские</w:t>
      </w:r>
      <w:proofErr w:type="spellEnd"/>
      <w:r w:rsidRPr="00F03F4C">
        <w:rPr>
          <w:szCs w:val="24"/>
        </w:rPr>
        <w:t xml:space="preserve"> чтения имени Героя Советского Союза, маршала артиллерии В.И. Казакова».</w:t>
      </w:r>
    </w:p>
    <w:p w14:paraId="6458E19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С 2020 года в музее </w:t>
      </w:r>
      <w:proofErr w:type="gramStart"/>
      <w:r w:rsidRPr="00F03F4C">
        <w:rPr>
          <w:szCs w:val="24"/>
        </w:rPr>
        <w:t>реализуется  интернет</w:t>
      </w:r>
      <w:proofErr w:type="gramEnd"/>
      <w:r w:rsidRPr="00F03F4C">
        <w:rPr>
          <w:szCs w:val="24"/>
        </w:rPr>
        <w:t xml:space="preserve"> – проект «История одного экспоната».</w:t>
      </w:r>
    </w:p>
    <w:p w14:paraId="40D2EE7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</w:t>
      </w:r>
      <w:proofErr w:type="spellStart"/>
      <w:r w:rsidRPr="00F03F4C">
        <w:rPr>
          <w:szCs w:val="24"/>
        </w:rPr>
        <w:t>Бутурлинском</w:t>
      </w:r>
      <w:proofErr w:type="spellEnd"/>
      <w:r w:rsidRPr="00F03F4C">
        <w:rPr>
          <w:szCs w:val="24"/>
        </w:rPr>
        <w:t xml:space="preserve"> историко-краеведческом музее ведут активную работу детское патриотическое объединение «Наследники Победы» (с 2015 года) и подростковое патриотическое объединение «Юный патриот» (с 2017 года).</w:t>
      </w:r>
    </w:p>
    <w:p w14:paraId="771417A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целях сохранения и популяризации историко-культурного наследия округа были изданы альманахи </w:t>
      </w:r>
      <w:proofErr w:type="spellStart"/>
      <w:r w:rsidRPr="00F03F4C">
        <w:rPr>
          <w:szCs w:val="24"/>
        </w:rPr>
        <w:t>Бутурлинских</w:t>
      </w:r>
      <w:proofErr w:type="spellEnd"/>
      <w:r w:rsidRPr="00F03F4C">
        <w:rPr>
          <w:szCs w:val="24"/>
        </w:rPr>
        <w:t xml:space="preserve"> чтений: «Нижегородская Губерния: история трех столетий», «Наследники Победы: Помним. Гордимся. Чтим», «О Героях былых времен…», «Полководцы Великой Победы», «Духовные скрепы Отечества»; буклеты «У камня в сокровенной глубине», «Героев помним имена», «</w:t>
      </w:r>
      <w:proofErr w:type="spellStart"/>
      <w:r w:rsidRPr="00F03F4C">
        <w:rPr>
          <w:szCs w:val="24"/>
        </w:rPr>
        <w:t>Бутурлинская</w:t>
      </w:r>
      <w:proofErr w:type="spellEnd"/>
      <w:r w:rsidRPr="00F03F4C">
        <w:rPr>
          <w:szCs w:val="24"/>
        </w:rPr>
        <w:t xml:space="preserve"> край. Дорогами истории», «Держава армией крепка», «Наша гордость и слава», «Эхо Чернобыля», «Мир без терроризма», «Толерантность – наш выбор», «В единстве наша сила» и другие; фотоальбомы «70-летию Победы посвящается…», «О Героях былых времен», «В.И. </w:t>
      </w:r>
      <w:proofErr w:type="spellStart"/>
      <w:r w:rsidRPr="00F03F4C">
        <w:rPr>
          <w:szCs w:val="24"/>
        </w:rPr>
        <w:t>Пурихов</w:t>
      </w:r>
      <w:proofErr w:type="spellEnd"/>
      <w:r w:rsidRPr="00F03F4C">
        <w:rPr>
          <w:szCs w:val="24"/>
        </w:rPr>
        <w:t xml:space="preserve">: талант и вдохновение», «П.И. Гусев: жизнь в творчестве» и другие. В 2019 году изданы: памятный альбом В.И. </w:t>
      </w:r>
      <w:proofErr w:type="spellStart"/>
      <w:r w:rsidRPr="00F03F4C">
        <w:rPr>
          <w:szCs w:val="24"/>
        </w:rPr>
        <w:t>Пурихова</w:t>
      </w:r>
      <w:proofErr w:type="spellEnd"/>
      <w:r w:rsidRPr="00F03F4C">
        <w:rPr>
          <w:szCs w:val="24"/>
        </w:rPr>
        <w:t xml:space="preserve">, О.П. Лупанова «Виктор </w:t>
      </w:r>
      <w:proofErr w:type="spellStart"/>
      <w:r w:rsidRPr="00F03F4C">
        <w:rPr>
          <w:szCs w:val="24"/>
        </w:rPr>
        <w:t>Пурихов</w:t>
      </w:r>
      <w:proofErr w:type="spellEnd"/>
      <w:r w:rsidRPr="00F03F4C">
        <w:rPr>
          <w:szCs w:val="24"/>
        </w:rPr>
        <w:t xml:space="preserve">: удивительный мир скульптора», рукотворная книга «Легенды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края», путеводитель «</w:t>
      </w:r>
      <w:proofErr w:type="spellStart"/>
      <w:r w:rsidRPr="00F03F4C">
        <w:rPr>
          <w:szCs w:val="24"/>
        </w:rPr>
        <w:t>Бутурлинский</w:t>
      </w:r>
      <w:proofErr w:type="spellEnd"/>
      <w:r w:rsidRPr="00F03F4C">
        <w:rPr>
          <w:szCs w:val="24"/>
        </w:rPr>
        <w:t xml:space="preserve"> район. Семейные впечатления».</w:t>
      </w:r>
    </w:p>
    <w:p w14:paraId="58DD9274" w14:textId="77777777" w:rsidR="00F03F4C" w:rsidRPr="00F03F4C" w:rsidRDefault="00F03F4C" w:rsidP="00F03F4C">
      <w:pPr>
        <w:spacing w:line="360" w:lineRule="auto"/>
        <w:rPr>
          <w:szCs w:val="24"/>
        </w:rPr>
      </w:pPr>
      <w:proofErr w:type="gramStart"/>
      <w:r w:rsidRPr="00F03F4C">
        <w:rPr>
          <w:szCs w:val="24"/>
        </w:rPr>
        <w:t>Музей  принимает</w:t>
      </w:r>
      <w:proofErr w:type="gramEnd"/>
      <w:r w:rsidRPr="00F03F4C">
        <w:rPr>
          <w:szCs w:val="24"/>
        </w:rPr>
        <w:t xml:space="preserve"> активное  участие во всех культурно-массовых мероприятиях,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округа.</w:t>
      </w:r>
      <w:r w:rsidRPr="00F03F4C">
        <w:rPr>
          <w:b/>
          <w:szCs w:val="24"/>
        </w:rPr>
        <w:t xml:space="preserve"> </w:t>
      </w:r>
    </w:p>
    <w:p w14:paraId="47484BF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</w:t>
      </w:r>
      <w:proofErr w:type="spellStart"/>
      <w:r w:rsidRPr="00F03F4C">
        <w:rPr>
          <w:szCs w:val="24"/>
        </w:rPr>
        <w:t>Бутурлинском</w:t>
      </w:r>
      <w:proofErr w:type="spellEnd"/>
      <w:r w:rsidRPr="00F03F4C">
        <w:rPr>
          <w:szCs w:val="24"/>
        </w:rPr>
        <w:t xml:space="preserve"> историко-краеведческом музее в 2015 году создан молодежный поисковый отряд «НАСЛЕДИЕ», цель которого - поиск и сбор информации об истории округа. Состоялись выездные экспедиции в села </w:t>
      </w:r>
      <w:proofErr w:type="spellStart"/>
      <w:r w:rsidRPr="00F03F4C">
        <w:rPr>
          <w:szCs w:val="24"/>
        </w:rPr>
        <w:t>Крутец</w:t>
      </w:r>
      <w:proofErr w:type="spellEnd"/>
      <w:r w:rsidRPr="00F03F4C">
        <w:rPr>
          <w:szCs w:val="24"/>
        </w:rPr>
        <w:t xml:space="preserve">, </w:t>
      </w:r>
      <w:proofErr w:type="spellStart"/>
      <w:r w:rsidRPr="00F03F4C">
        <w:rPr>
          <w:szCs w:val="24"/>
        </w:rPr>
        <w:t>Тарталей</w:t>
      </w:r>
      <w:proofErr w:type="spellEnd"/>
      <w:r w:rsidRPr="00F03F4C">
        <w:rPr>
          <w:szCs w:val="24"/>
        </w:rPr>
        <w:t xml:space="preserve">, </w:t>
      </w:r>
      <w:proofErr w:type="spellStart"/>
      <w:r w:rsidRPr="00F03F4C">
        <w:rPr>
          <w:szCs w:val="24"/>
        </w:rPr>
        <w:t>Кочуново</w:t>
      </w:r>
      <w:proofErr w:type="spellEnd"/>
      <w:r w:rsidRPr="00F03F4C">
        <w:rPr>
          <w:szCs w:val="24"/>
        </w:rPr>
        <w:t xml:space="preserve">, </w:t>
      </w:r>
      <w:proofErr w:type="spellStart"/>
      <w:r w:rsidRPr="00F03F4C">
        <w:rPr>
          <w:szCs w:val="24"/>
        </w:rPr>
        <w:t>Инкино</w:t>
      </w:r>
      <w:proofErr w:type="spellEnd"/>
      <w:r w:rsidRPr="00F03F4C">
        <w:rPr>
          <w:szCs w:val="24"/>
        </w:rPr>
        <w:t xml:space="preserve">, </w:t>
      </w:r>
      <w:proofErr w:type="spellStart"/>
      <w:r w:rsidRPr="00F03F4C">
        <w:rPr>
          <w:szCs w:val="24"/>
        </w:rPr>
        <w:t>Кремницкое</w:t>
      </w:r>
      <w:proofErr w:type="spellEnd"/>
      <w:r w:rsidRPr="00F03F4C">
        <w:rPr>
          <w:szCs w:val="24"/>
        </w:rPr>
        <w:t xml:space="preserve"> и др. Члены </w:t>
      </w:r>
      <w:r w:rsidRPr="00F03F4C">
        <w:rPr>
          <w:szCs w:val="24"/>
        </w:rPr>
        <w:lastRenderedPageBreak/>
        <w:t xml:space="preserve">поискового отряда открыли новые интересные факты из истории сел и пополнили фонды музея новыми экспонатами. </w:t>
      </w:r>
    </w:p>
    <w:p w14:paraId="3B97758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результате поисково-собирательской работы, акций - Ночь музеев, День дарителя, Ночь </w:t>
      </w:r>
      <w:proofErr w:type="gramStart"/>
      <w:r w:rsidRPr="00F03F4C">
        <w:rPr>
          <w:szCs w:val="24"/>
        </w:rPr>
        <w:t>искусств  за</w:t>
      </w:r>
      <w:proofErr w:type="gramEnd"/>
      <w:r w:rsidRPr="00F03F4C">
        <w:rPr>
          <w:szCs w:val="24"/>
        </w:rPr>
        <w:t xml:space="preserve"> 2016-2020 годы  (по состоянию на 01.01.2021 г.) в основной и научно-вспомогательный фонды музея поступили 1 224 экспоната.</w:t>
      </w:r>
    </w:p>
    <w:p w14:paraId="3C83E53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Сотрудниками историко-краеведческого музея продолжена работа по занесению предметов музейного фонда в ИСС «НИКА-музей». За период с 2016 по 01.01.2021 года в электронный каталог занесены 1 227 экспонатов. Сотрудники музея продолжили работу с Государственным каталогом Музейного фонда Российской Федерации. </w:t>
      </w:r>
    </w:p>
    <w:p w14:paraId="2AFCC1B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2019 году </w:t>
      </w:r>
      <w:proofErr w:type="spellStart"/>
      <w:r w:rsidRPr="00F03F4C">
        <w:rPr>
          <w:szCs w:val="24"/>
        </w:rPr>
        <w:t>Бутурлинскиому</w:t>
      </w:r>
      <w:proofErr w:type="spellEnd"/>
      <w:r w:rsidRPr="00F03F4C">
        <w:rPr>
          <w:szCs w:val="24"/>
        </w:rPr>
        <w:t xml:space="preserve"> историко-краеведческому музею передано здание – дом купцов Бобровых по адресу: </w:t>
      </w:r>
      <w:proofErr w:type="spellStart"/>
      <w:r w:rsidRPr="00F03F4C">
        <w:rPr>
          <w:szCs w:val="24"/>
        </w:rPr>
        <w:t>р.п</w:t>
      </w:r>
      <w:proofErr w:type="spellEnd"/>
      <w:r w:rsidRPr="00F03F4C">
        <w:rPr>
          <w:szCs w:val="24"/>
        </w:rPr>
        <w:t>. Бутурлино, ул. Ленина, 102. Это частично сняло проблему отсутствия у музея фондохранилища.</w:t>
      </w:r>
    </w:p>
    <w:p w14:paraId="3DA0BB2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Проблемные вопросы:</w:t>
      </w:r>
    </w:p>
    <w:p w14:paraId="5A37FAE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дефицит кадров;</w:t>
      </w:r>
    </w:p>
    <w:p w14:paraId="30A0DA1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недостаточное количество выставочного </w:t>
      </w:r>
      <w:proofErr w:type="gramStart"/>
      <w:r w:rsidRPr="00F03F4C">
        <w:rPr>
          <w:szCs w:val="24"/>
        </w:rPr>
        <w:t>оборудования  для</w:t>
      </w:r>
      <w:proofErr w:type="gramEnd"/>
      <w:r w:rsidRPr="00F03F4C">
        <w:rPr>
          <w:szCs w:val="24"/>
        </w:rPr>
        <w:t xml:space="preserve"> обновления действующих и создания  новых экспозиций; </w:t>
      </w:r>
    </w:p>
    <w:p w14:paraId="25DC69D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отсутствие стационарных выставочных площадей, что не позволяет представить в полном объем</w:t>
      </w:r>
      <w:r w:rsidRPr="00F03F4C">
        <w:rPr>
          <w:b/>
          <w:szCs w:val="24"/>
        </w:rPr>
        <w:t xml:space="preserve">е </w:t>
      </w:r>
      <w:r w:rsidRPr="00F03F4C">
        <w:rPr>
          <w:szCs w:val="24"/>
        </w:rPr>
        <w:t>музейное собрание;</w:t>
      </w:r>
    </w:p>
    <w:p w14:paraId="13D55F1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здание музея нуждается в капитальном ремонте.</w:t>
      </w:r>
    </w:p>
    <w:p w14:paraId="7BAE6E4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средняя степень изношенности компьютерной и оргтехники;</w:t>
      </w:r>
    </w:p>
    <w:p w14:paraId="6DC9104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отсутствие в музее современных цифровых технологий;</w:t>
      </w:r>
    </w:p>
    <w:p w14:paraId="55824B1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отсутствие скоростного Интернета;</w:t>
      </w:r>
    </w:p>
    <w:p w14:paraId="0287560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недостаточность площадей для фондохранилища;</w:t>
      </w:r>
    </w:p>
    <w:p w14:paraId="1CFAEAA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отсутствие санитарно-технических помещений.</w:t>
      </w:r>
    </w:p>
    <w:p w14:paraId="610912C3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3421AA9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Клубными учреждениями округа проводятся театрализованные праздники и представления, тематические вечера, конкурсы, выставки, концертные программы и другие культурно-массовые мероприятия. Воспитанию гражданственности, патриотизма способствовали программы мероприятий в рамках празднования 90-летия со дня образования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района; 465-летия основания </w:t>
      </w:r>
      <w:proofErr w:type="spellStart"/>
      <w:r w:rsidRPr="00F03F4C">
        <w:rPr>
          <w:szCs w:val="24"/>
        </w:rPr>
        <w:t>р.п</w:t>
      </w:r>
      <w:proofErr w:type="spellEnd"/>
      <w:r w:rsidRPr="00F03F4C">
        <w:rPr>
          <w:szCs w:val="24"/>
        </w:rPr>
        <w:t xml:space="preserve">. Бутурлино; 100-летия со дня рождения скульптора, Народного художника РСФСР, заслуженного деятеля искусств РСФСР П.И. Гусева, 75-летия Победы в Великой Отечественной войне 1941-1945 гг., </w:t>
      </w:r>
      <w:proofErr w:type="spellStart"/>
      <w:r w:rsidRPr="00F03F4C">
        <w:rPr>
          <w:szCs w:val="24"/>
        </w:rPr>
        <w:t>Бутурлинские</w:t>
      </w:r>
      <w:proofErr w:type="spellEnd"/>
      <w:r w:rsidRPr="00F03F4C">
        <w:rPr>
          <w:szCs w:val="24"/>
        </w:rPr>
        <w:t xml:space="preserve"> чтения имени Героя Советского Союза, маршала артиллерии В.И. Казакова, Всероссийский конкурс исполнителей народной песни «Вишневая метель» памяти Л.Г. Зыкиной. </w:t>
      </w:r>
    </w:p>
    <w:p w14:paraId="0A9B38D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округе сохранены традиции проведения праздников и обрядов на основе народного календаря: Рождество, Масленица и др. </w:t>
      </w:r>
    </w:p>
    <w:p w14:paraId="7FDFF72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>Расширились культурные связи с районами и округами Нижегородской области, регионами России. Участниками культурных программ: праздников, конкурсов, фестивалей стали профессиональные и самодеятельные коллективы, исполнители из городов, округов и районов Нижегородской области, а также более 20 регионов России.</w:t>
      </w:r>
    </w:p>
    <w:p w14:paraId="4E1980B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С 2012 года при поддержке государственного академического ансамбля «Россия», Министерства культуры РФ, в </w:t>
      </w:r>
      <w:proofErr w:type="gramStart"/>
      <w:r w:rsidRPr="00F03F4C">
        <w:rPr>
          <w:szCs w:val="24"/>
        </w:rPr>
        <w:t>округе  проводится</w:t>
      </w:r>
      <w:proofErr w:type="gramEnd"/>
      <w:r w:rsidRPr="00F03F4C">
        <w:rPr>
          <w:szCs w:val="24"/>
        </w:rPr>
        <w:t xml:space="preserve"> Всероссийский  конкурс исполнителей народной песни «Вишневая метель» памяти </w:t>
      </w:r>
      <w:proofErr w:type="spellStart"/>
      <w:r w:rsidRPr="00F03F4C">
        <w:rPr>
          <w:szCs w:val="24"/>
        </w:rPr>
        <w:t>Л.Г.Зыкиной</w:t>
      </w:r>
      <w:proofErr w:type="spellEnd"/>
      <w:r w:rsidRPr="00F03F4C">
        <w:rPr>
          <w:szCs w:val="24"/>
        </w:rPr>
        <w:t xml:space="preserve">, с 2011 года в статусе областного проводится хоровой конкурс патриотической песни «Наша Слава, наша Память», с 2012 года фестиваль детских театральных коллективов «Сказочный туесок», который в 2015 году получил статус областного. Традиционно в рамках Дня защиты детей </w:t>
      </w:r>
      <w:proofErr w:type="gramStart"/>
      <w:r w:rsidRPr="00F03F4C">
        <w:rPr>
          <w:szCs w:val="24"/>
        </w:rPr>
        <w:t>проводится  муниципальный</w:t>
      </w:r>
      <w:proofErr w:type="gramEnd"/>
      <w:r w:rsidRPr="00F03F4C">
        <w:rPr>
          <w:szCs w:val="24"/>
        </w:rPr>
        <w:t xml:space="preserve"> конкурс детского творчества «Звёздный дождь», в рамках Дня народного единства - муниципальный фестиваль народного творчества «</w:t>
      </w:r>
      <w:proofErr w:type="spellStart"/>
      <w:r w:rsidRPr="00F03F4C">
        <w:rPr>
          <w:szCs w:val="24"/>
        </w:rPr>
        <w:t>Бутурлинские</w:t>
      </w:r>
      <w:proofErr w:type="spellEnd"/>
      <w:r w:rsidRPr="00F03F4C">
        <w:rPr>
          <w:szCs w:val="24"/>
        </w:rPr>
        <w:t xml:space="preserve"> узоры».</w:t>
      </w:r>
    </w:p>
    <w:p w14:paraId="436BB58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2017 году в селе </w:t>
      </w:r>
      <w:proofErr w:type="spellStart"/>
      <w:r w:rsidRPr="00F03F4C">
        <w:rPr>
          <w:szCs w:val="24"/>
        </w:rPr>
        <w:t>Борнукове</w:t>
      </w:r>
      <w:proofErr w:type="spellEnd"/>
      <w:r w:rsidRPr="00F03F4C">
        <w:rPr>
          <w:szCs w:val="24"/>
        </w:rPr>
        <w:t xml:space="preserve"> состоялся </w:t>
      </w:r>
      <w:r w:rsidRPr="00F03F4C">
        <w:rPr>
          <w:szCs w:val="24"/>
          <w:lang w:val="en-US"/>
        </w:rPr>
        <w:t>I</w:t>
      </w:r>
      <w:r w:rsidRPr="00F03F4C">
        <w:rPr>
          <w:szCs w:val="24"/>
        </w:rPr>
        <w:t xml:space="preserve"> областной фестиваль декоративно-прикладного искусства «Земли нижегородской родники».</w:t>
      </w:r>
    </w:p>
    <w:p w14:paraId="1620266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2018 году на базе районного Дворца культуры прошел </w:t>
      </w:r>
      <w:r w:rsidRPr="00F03F4C">
        <w:rPr>
          <w:szCs w:val="24"/>
          <w:lang w:val="en-US"/>
        </w:rPr>
        <w:t>XIV</w:t>
      </w:r>
      <w:r w:rsidRPr="00F03F4C">
        <w:rPr>
          <w:szCs w:val="24"/>
        </w:rPr>
        <w:t xml:space="preserve"> </w:t>
      </w:r>
      <w:proofErr w:type="gramStart"/>
      <w:r w:rsidRPr="00F03F4C">
        <w:rPr>
          <w:szCs w:val="24"/>
        </w:rPr>
        <w:t>Всероссийский  конкурс</w:t>
      </w:r>
      <w:proofErr w:type="gramEnd"/>
      <w:r w:rsidRPr="00F03F4C">
        <w:rPr>
          <w:szCs w:val="24"/>
        </w:rPr>
        <w:t xml:space="preserve"> хореографических и цирковых коллективов «Нижегородская мозаика».</w:t>
      </w:r>
    </w:p>
    <w:p w14:paraId="6A6F25B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В 2018 году впервые состоялись: муниципальный смотр-конкурс театральных коллективов «В мире сказок», летний фестиваль фольклора и народных промыслов «Душевный русский выходной», зимний фестиваль фольклора и народных промыслов «Валенки на завалинке».</w:t>
      </w:r>
    </w:p>
    <w:p w14:paraId="4507FDC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Для удовлетворения потребностей населения в организации досуга и отдыха, </w:t>
      </w:r>
      <w:proofErr w:type="gramStart"/>
      <w:r w:rsidRPr="00F03F4C">
        <w:rPr>
          <w:szCs w:val="24"/>
        </w:rPr>
        <w:t>в  целях</w:t>
      </w:r>
      <w:proofErr w:type="gramEnd"/>
      <w:r w:rsidRPr="00F03F4C">
        <w:rPr>
          <w:szCs w:val="24"/>
        </w:rPr>
        <w:t xml:space="preserve"> сохранения и поддержки народного художественного творчества, любительских объединений и клубов по интересам в округе функционируют кружки, студии, любительские объединения и клубы по интересам. В 2015 году работали 180 клубных формирований, </w:t>
      </w:r>
      <w:proofErr w:type="gramStart"/>
      <w:r w:rsidRPr="00F03F4C">
        <w:rPr>
          <w:szCs w:val="24"/>
        </w:rPr>
        <w:t>с  числом</w:t>
      </w:r>
      <w:proofErr w:type="gramEnd"/>
      <w:r w:rsidRPr="00F03F4C">
        <w:rPr>
          <w:szCs w:val="24"/>
        </w:rPr>
        <w:t xml:space="preserve"> участников 1662 человека, в 2020 году - 208 клубных формирований, с  числом участников 2 202 человека.</w:t>
      </w:r>
    </w:p>
    <w:p w14:paraId="5E9FC2F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Творческие коллективы, отдельные исполнители учреждений культуры, учащиеся и </w:t>
      </w:r>
      <w:proofErr w:type="gramStart"/>
      <w:r w:rsidRPr="00F03F4C">
        <w:rPr>
          <w:szCs w:val="24"/>
        </w:rPr>
        <w:t>преподаватели  МБУ</w:t>
      </w:r>
      <w:proofErr w:type="gramEnd"/>
      <w:r w:rsidRPr="00F03F4C">
        <w:rPr>
          <w:szCs w:val="24"/>
        </w:rPr>
        <w:t xml:space="preserve"> ДО «Детская школа искусств» принимают участие в Международных, Всероссийских,  областных, зональных и межрайонных смотрах, конкурсах,  фестивалях, выставках. В период 2016-2020 гг.</w:t>
      </w:r>
      <w:r w:rsidRPr="00F03F4C">
        <w:rPr>
          <w:b/>
          <w:szCs w:val="24"/>
        </w:rPr>
        <w:t xml:space="preserve"> </w:t>
      </w:r>
      <w:r w:rsidRPr="00F03F4C">
        <w:rPr>
          <w:szCs w:val="24"/>
        </w:rPr>
        <w:t xml:space="preserve">Лауреатами и дипломантами подобных мероприятий стали 762 участника (2015 год – 46, 2020 год – 335). </w:t>
      </w:r>
    </w:p>
    <w:p w14:paraId="32083BE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2015-2020 годах на базе сельских учреждений культуры с целью возрождения, сохранения и развития традиционных промыслов и ремесел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края открыты творческие студии «</w:t>
      </w:r>
      <w:proofErr w:type="spellStart"/>
      <w:r w:rsidRPr="00F03F4C">
        <w:rPr>
          <w:szCs w:val="24"/>
        </w:rPr>
        <w:t>Борнуковские</w:t>
      </w:r>
      <w:proofErr w:type="spellEnd"/>
      <w:r w:rsidRPr="00F03F4C">
        <w:rPr>
          <w:szCs w:val="24"/>
        </w:rPr>
        <w:t xml:space="preserve"> чудеса» (</w:t>
      </w:r>
      <w:proofErr w:type="spellStart"/>
      <w:r w:rsidRPr="00F03F4C">
        <w:rPr>
          <w:szCs w:val="24"/>
        </w:rPr>
        <w:t>Борнуковский</w:t>
      </w:r>
      <w:proofErr w:type="spellEnd"/>
      <w:r w:rsidRPr="00F03F4C">
        <w:rPr>
          <w:szCs w:val="24"/>
        </w:rPr>
        <w:t xml:space="preserve"> СДК), «Творцы прекрасного» (</w:t>
      </w:r>
      <w:proofErr w:type="spellStart"/>
      <w:r w:rsidRPr="00F03F4C">
        <w:rPr>
          <w:szCs w:val="24"/>
        </w:rPr>
        <w:t>Инкинский</w:t>
      </w:r>
      <w:proofErr w:type="spellEnd"/>
      <w:r w:rsidRPr="00F03F4C">
        <w:rPr>
          <w:szCs w:val="24"/>
        </w:rPr>
        <w:t xml:space="preserve"> СДК), «Радуница» (</w:t>
      </w:r>
      <w:proofErr w:type="spellStart"/>
      <w:r w:rsidRPr="00F03F4C">
        <w:rPr>
          <w:szCs w:val="24"/>
        </w:rPr>
        <w:t>Пергалейский</w:t>
      </w:r>
      <w:proofErr w:type="spellEnd"/>
      <w:r w:rsidRPr="00F03F4C">
        <w:rPr>
          <w:szCs w:val="24"/>
        </w:rPr>
        <w:t xml:space="preserve"> СДК), «Мастерская талантов» (</w:t>
      </w:r>
      <w:proofErr w:type="spellStart"/>
      <w:r w:rsidRPr="00F03F4C">
        <w:rPr>
          <w:szCs w:val="24"/>
        </w:rPr>
        <w:t>Б.Бакалдский</w:t>
      </w:r>
      <w:proofErr w:type="spellEnd"/>
      <w:r w:rsidRPr="00F03F4C">
        <w:rPr>
          <w:szCs w:val="24"/>
        </w:rPr>
        <w:t xml:space="preserve"> СДК), «Волшебные бусинки» (</w:t>
      </w:r>
      <w:proofErr w:type="spellStart"/>
      <w:r w:rsidRPr="00F03F4C">
        <w:rPr>
          <w:szCs w:val="24"/>
        </w:rPr>
        <w:t>Кочуновский</w:t>
      </w:r>
      <w:proofErr w:type="spellEnd"/>
      <w:r w:rsidRPr="00F03F4C">
        <w:rPr>
          <w:szCs w:val="24"/>
        </w:rPr>
        <w:t xml:space="preserve"> СДК), «В мире фантазий» (</w:t>
      </w:r>
      <w:proofErr w:type="spellStart"/>
      <w:r w:rsidRPr="00F03F4C">
        <w:rPr>
          <w:szCs w:val="24"/>
        </w:rPr>
        <w:t>Кочуновский</w:t>
      </w:r>
      <w:proofErr w:type="spellEnd"/>
      <w:r w:rsidRPr="00F03F4C">
        <w:rPr>
          <w:szCs w:val="24"/>
        </w:rPr>
        <w:t xml:space="preserve"> СДК), мастера и участники которых являются активными участниками не только муниципальных, но и областных мероприятий, фестивалей и конкурсов различного уровня от муниципального до Международного.</w:t>
      </w:r>
    </w:p>
    <w:p w14:paraId="00EDE3A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 xml:space="preserve">В 2015 году </w:t>
      </w:r>
      <w:proofErr w:type="spellStart"/>
      <w:r w:rsidRPr="00F03F4C">
        <w:rPr>
          <w:szCs w:val="24"/>
        </w:rPr>
        <w:t>Борнуковский</w:t>
      </w:r>
      <w:proofErr w:type="spellEnd"/>
      <w:r w:rsidRPr="00F03F4C">
        <w:rPr>
          <w:szCs w:val="24"/>
        </w:rPr>
        <w:t xml:space="preserve"> сельский Дом культуры, в 2016 году </w:t>
      </w:r>
      <w:proofErr w:type="spellStart"/>
      <w:r w:rsidRPr="00F03F4C">
        <w:rPr>
          <w:szCs w:val="24"/>
        </w:rPr>
        <w:t>Инкинский</w:t>
      </w:r>
      <w:proofErr w:type="spellEnd"/>
      <w:r w:rsidRPr="00F03F4C">
        <w:rPr>
          <w:szCs w:val="24"/>
        </w:rPr>
        <w:t xml:space="preserve"> сельский Дом культуры, в 2017 году </w:t>
      </w:r>
      <w:proofErr w:type="spellStart"/>
      <w:r w:rsidRPr="00F03F4C">
        <w:rPr>
          <w:szCs w:val="24"/>
        </w:rPr>
        <w:t>Большеякшенский</w:t>
      </w:r>
      <w:proofErr w:type="spellEnd"/>
      <w:r w:rsidRPr="00F03F4C">
        <w:rPr>
          <w:szCs w:val="24"/>
        </w:rPr>
        <w:t xml:space="preserve"> сельский Дом культуры, в 2018 году </w:t>
      </w:r>
      <w:proofErr w:type="spellStart"/>
      <w:r w:rsidRPr="00F03F4C">
        <w:rPr>
          <w:szCs w:val="24"/>
        </w:rPr>
        <w:t>Большебакалдский</w:t>
      </w:r>
      <w:proofErr w:type="spellEnd"/>
      <w:r w:rsidRPr="00F03F4C">
        <w:rPr>
          <w:szCs w:val="24"/>
        </w:rPr>
        <w:t xml:space="preserve"> сельский Дом культуры, в 2020 </w:t>
      </w:r>
      <w:proofErr w:type="spellStart"/>
      <w:r w:rsidRPr="00F03F4C">
        <w:rPr>
          <w:szCs w:val="24"/>
        </w:rPr>
        <w:t>Пергалейский</w:t>
      </w:r>
      <w:proofErr w:type="spellEnd"/>
      <w:r w:rsidRPr="00F03F4C">
        <w:rPr>
          <w:szCs w:val="24"/>
        </w:rPr>
        <w:t xml:space="preserve"> сельский Дом культуры, Музей камня и библиотекарь Б. </w:t>
      </w:r>
      <w:proofErr w:type="spellStart"/>
      <w:r w:rsidRPr="00F03F4C">
        <w:rPr>
          <w:szCs w:val="24"/>
        </w:rPr>
        <w:t>Бакалдского</w:t>
      </w:r>
      <w:proofErr w:type="spellEnd"/>
      <w:r w:rsidRPr="00F03F4C">
        <w:rPr>
          <w:szCs w:val="24"/>
        </w:rPr>
        <w:t xml:space="preserve"> филиала Костина М.А. вошли в число победителей областного конкурса на получение денежного поощрения лучшими муниципальными учреждениями культуры и работниками, находящимися на территории сельских поселений Нижегородской области.</w:t>
      </w:r>
    </w:p>
    <w:p w14:paraId="4143715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2018 году мастер по витражной росписи Е.Н. Губанова, </w:t>
      </w:r>
      <w:proofErr w:type="spellStart"/>
      <w:proofErr w:type="gramStart"/>
      <w:r w:rsidRPr="00F03F4C">
        <w:rPr>
          <w:szCs w:val="24"/>
        </w:rPr>
        <w:t>культорганизатор</w:t>
      </w:r>
      <w:proofErr w:type="spellEnd"/>
      <w:r w:rsidRPr="00F03F4C">
        <w:rPr>
          <w:szCs w:val="24"/>
        </w:rPr>
        <w:t xml:space="preserve">  </w:t>
      </w:r>
      <w:proofErr w:type="spellStart"/>
      <w:r w:rsidRPr="00F03F4C">
        <w:rPr>
          <w:szCs w:val="24"/>
        </w:rPr>
        <w:t>Б.Бакалдского</w:t>
      </w:r>
      <w:proofErr w:type="spellEnd"/>
      <w:proofErr w:type="gramEnd"/>
      <w:r w:rsidRPr="00F03F4C">
        <w:rPr>
          <w:szCs w:val="24"/>
        </w:rPr>
        <w:t xml:space="preserve"> сельского Дома культуры, стала Лауреатом премии Губернатора Нижегородской области «Душа России».</w:t>
      </w:r>
    </w:p>
    <w:p w14:paraId="53609B4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В период 2018 – 2020 годов двум творческим коллективам присвоено звание народного (образцового) самодеятельного коллектива Нижегородской области, среди них, впервые в истории округа, - 1 коллектив сельского учреждения – творческая студия «</w:t>
      </w:r>
      <w:proofErr w:type="spellStart"/>
      <w:r w:rsidRPr="00F03F4C">
        <w:rPr>
          <w:szCs w:val="24"/>
        </w:rPr>
        <w:t>Борнуковские</w:t>
      </w:r>
      <w:proofErr w:type="spellEnd"/>
      <w:r w:rsidRPr="00F03F4C">
        <w:rPr>
          <w:szCs w:val="24"/>
        </w:rPr>
        <w:t xml:space="preserve"> чудеса» </w:t>
      </w:r>
      <w:proofErr w:type="spellStart"/>
      <w:r w:rsidRPr="00F03F4C">
        <w:rPr>
          <w:szCs w:val="24"/>
        </w:rPr>
        <w:t>Борнуковского</w:t>
      </w:r>
      <w:proofErr w:type="spellEnd"/>
      <w:r w:rsidRPr="00F03F4C">
        <w:rPr>
          <w:szCs w:val="24"/>
        </w:rPr>
        <w:t xml:space="preserve"> СДК. По состоянию на 01.01.2021 г. на базе учреждений культуры округа работают 7 коллективов, имеющих звание «народный».</w:t>
      </w:r>
    </w:p>
    <w:p w14:paraId="3C31FBB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выставочном зале МБУК «Центр досуга, ремесел и туризма» велась активная выставочная деятельность. Были представлены выставки из фондов музеев Нижегородской области, выставки профессиональных и самодеятельных художников, мастеров народных промыслов и ремёсел из Семенова, Чкаловска, Болдино, Дзержинска, Кстово, Городца, Балахны, Арзамаса, </w:t>
      </w:r>
      <w:proofErr w:type="spellStart"/>
      <w:r w:rsidRPr="00F03F4C">
        <w:rPr>
          <w:szCs w:val="24"/>
        </w:rPr>
        <w:t>Н.Новгорода</w:t>
      </w:r>
      <w:proofErr w:type="spellEnd"/>
      <w:r w:rsidRPr="00F03F4C">
        <w:rPr>
          <w:szCs w:val="24"/>
        </w:rPr>
        <w:t>, Бутурлино. Всего за период 2016-2020 гг. Центром досуга, ремесел и туризма организовано 799 выставочных проектов (2015 год – 80, 2020 – 236). Выставочной деятельностью активно занимаются и сельские учреждения культуры.</w:t>
      </w:r>
    </w:p>
    <w:p w14:paraId="6491634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Особое внимание культурно-досуговые учреждения уделяют работе с социально-незащищёнными группами населения: пенсионерами, детьми, многодетными семьями, инвалидами. </w:t>
      </w:r>
    </w:p>
    <w:p w14:paraId="389B956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дни летних каникул на базе клубов, Домов культуры и библиотек ежегодно работают летние прогулочные группы. Средняя наполняемость групп в период 2016-2019 годов составляет 21 человек. В целях стимулирования работников учреждений культуры на разработку проектов по организации летней занятости детей </w:t>
      </w:r>
      <w:proofErr w:type="gramStart"/>
      <w:r w:rsidRPr="00F03F4C">
        <w:rPr>
          <w:szCs w:val="24"/>
        </w:rPr>
        <w:t>ежегодно  проводится</w:t>
      </w:r>
      <w:proofErr w:type="gramEnd"/>
      <w:r w:rsidRPr="00F03F4C">
        <w:rPr>
          <w:szCs w:val="24"/>
        </w:rPr>
        <w:t xml:space="preserve"> муниципальный конкурс «Лето. Дети. Досуг», победителями которого ежегодно становятся учреждения культуры.</w:t>
      </w:r>
    </w:p>
    <w:p w14:paraId="43BF8A1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Проблемные вопросы:</w:t>
      </w:r>
    </w:p>
    <w:p w14:paraId="2621E0B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дефицит кадров, небольшой процент профессионального образования в области культуры;</w:t>
      </w:r>
    </w:p>
    <w:p w14:paraId="7CB5803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высокая средняя степень изношенности некоторых зданий, компьютерной и оргтехники;</w:t>
      </w:r>
    </w:p>
    <w:p w14:paraId="5A05051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недостаточная оснащенность сельских учреждений музыкально-технической аппаратурой.</w:t>
      </w:r>
    </w:p>
    <w:p w14:paraId="0DA0287B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543DBF3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целях сохранения и развития музыкального образования, повышения общего уровня культуры и искусства детей, подростков и </w:t>
      </w:r>
      <w:proofErr w:type="gramStart"/>
      <w:r w:rsidRPr="00F03F4C">
        <w:rPr>
          <w:szCs w:val="24"/>
        </w:rPr>
        <w:t>юношества,  в</w:t>
      </w:r>
      <w:proofErr w:type="gramEnd"/>
      <w:r w:rsidRPr="00F03F4C">
        <w:rPr>
          <w:szCs w:val="24"/>
        </w:rPr>
        <w:t xml:space="preserve"> округе работает муниципальное бюджетное учреждение дополнительного образования «Детская школа искусств», где  число обучающихся </w:t>
      </w:r>
      <w:r w:rsidRPr="00F03F4C">
        <w:rPr>
          <w:szCs w:val="24"/>
        </w:rPr>
        <w:lastRenderedPageBreak/>
        <w:t>остаётся стабильным. На 01.01.2016 года в МБУ ДО «Детская школа искусств» обучалось 199 человек</w:t>
      </w:r>
      <w:r w:rsidRPr="00F03F4C">
        <w:rPr>
          <w:b/>
          <w:szCs w:val="24"/>
        </w:rPr>
        <w:t xml:space="preserve">, </w:t>
      </w:r>
      <w:r w:rsidRPr="00F03F4C">
        <w:rPr>
          <w:szCs w:val="24"/>
        </w:rPr>
        <w:t>на 01.01.2021 года</w:t>
      </w:r>
      <w:r w:rsidRPr="00F03F4C">
        <w:rPr>
          <w:b/>
          <w:szCs w:val="24"/>
        </w:rPr>
        <w:t xml:space="preserve"> </w:t>
      </w:r>
      <w:r w:rsidRPr="00F03F4C">
        <w:rPr>
          <w:szCs w:val="24"/>
        </w:rPr>
        <w:t>- 208 человек.</w:t>
      </w:r>
    </w:p>
    <w:p w14:paraId="5FDD743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МБУ ДО «Детская школа искусств» осуществляет образовательную деятельность в сфере дополнительного образования детей по следующим направлениям:</w:t>
      </w:r>
    </w:p>
    <w:p w14:paraId="4DC0A75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реализация дополнительных предпрофессиональных общеобразовательных программ в области изобразительного и декоративно-прикладного искусства «Живопись»;</w:t>
      </w:r>
    </w:p>
    <w:p w14:paraId="72E09F6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реализация дополнительных предпрофессиональных общеобразовательных программ в области музыкального искусства «Фортепиано», «Духовые и ударные инструменты», «Хоровое пение (музыкальный фольклор</w:t>
      </w:r>
      <w:proofErr w:type="gramStart"/>
      <w:r w:rsidRPr="00F03F4C">
        <w:rPr>
          <w:szCs w:val="24"/>
        </w:rPr>
        <w:t>)»  и</w:t>
      </w:r>
      <w:proofErr w:type="gramEnd"/>
      <w:r w:rsidRPr="00F03F4C">
        <w:rPr>
          <w:szCs w:val="24"/>
        </w:rPr>
        <w:t xml:space="preserve"> «Народные инструменты»;</w:t>
      </w:r>
    </w:p>
    <w:p w14:paraId="2E4F1FD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реализация дополнительных общеразвивающих общеобразовательных программ.</w:t>
      </w:r>
    </w:p>
    <w:p w14:paraId="2C8609A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Обучение  осуществляется по предпрофессиональным общеобразовательным    программам  с  восьмилетним  сроком  обучения («Фортепиано», «Народные инструменты», «Духовые и ударные инструменты», «Музыкальный фольклор»); пятилетним сроком обучения («Живопись»); общеразвивающим образовательным программам с  четырехлетним сроком обучения  («Фортепиано», «Народные инструменты», «Духовые и ударные инструменты», «Хоровое пение») и общеразвивающей образовательной программе с  трехлетним сроком обучения «Изобразительное творчество». </w:t>
      </w:r>
    </w:p>
    <w:p w14:paraId="2D2DE1A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Учебно-образовательная программа «Раннее эстетическое развитие детей» относится </w:t>
      </w:r>
      <w:proofErr w:type="gramStart"/>
      <w:r w:rsidRPr="00F03F4C">
        <w:rPr>
          <w:szCs w:val="24"/>
        </w:rPr>
        <w:t>к  платным</w:t>
      </w:r>
      <w:proofErr w:type="gramEnd"/>
      <w:r w:rsidRPr="00F03F4C">
        <w:rPr>
          <w:szCs w:val="24"/>
        </w:rPr>
        <w:t xml:space="preserve"> дополнительным  образовательным услугам. Общее количество </w:t>
      </w:r>
      <w:proofErr w:type="gramStart"/>
      <w:r w:rsidRPr="00F03F4C">
        <w:rPr>
          <w:szCs w:val="24"/>
        </w:rPr>
        <w:t>обучающихся  по</w:t>
      </w:r>
      <w:proofErr w:type="gramEnd"/>
      <w:r w:rsidRPr="00F03F4C">
        <w:rPr>
          <w:szCs w:val="24"/>
        </w:rPr>
        <w:t xml:space="preserve"> данной программе в 2020 году</w:t>
      </w:r>
      <w:r w:rsidRPr="00F03F4C">
        <w:rPr>
          <w:b/>
          <w:szCs w:val="24"/>
        </w:rPr>
        <w:t xml:space="preserve"> - </w:t>
      </w:r>
      <w:r w:rsidRPr="00F03F4C">
        <w:rPr>
          <w:szCs w:val="24"/>
        </w:rPr>
        <w:t>56 человек  (в 2015 год - 57). Общее количество выпускников в 2019-</w:t>
      </w:r>
      <w:proofErr w:type="gramStart"/>
      <w:r w:rsidRPr="00F03F4C">
        <w:rPr>
          <w:szCs w:val="24"/>
        </w:rPr>
        <w:t>2020  учебном</w:t>
      </w:r>
      <w:proofErr w:type="gramEnd"/>
      <w:r w:rsidRPr="00F03F4C">
        <w:rPr>
          <w:szCs w:val="24"/>
        </w:rPr>
        <w:t xml:space="preserve"> году  - 29 человек (10 бюджет; 19 </w:t>
      </w:r>
      <w:proofErr w:type="spellStart"/>
      <w:r w:rsidRPr="00F03F4C">
        <w:rPr>
          <w:szCs w:val="24"/>
        </w:rPr>
        <w:t>внебюджет</w:t>
      </w:r>
      <w:proofErr w:type="spellEnd"/>
      <w:r w:rsidRPr="00F03F4C">
        <w:rPr>
          <w:szCs w:val="24"/>
        </w:rPr>
        <w:t xml:space="preserve">), в 2015-2016 учебном году - 41 обучающийся (21 бюджет; 20 </w:t>
      </w:r>
      <w:proofErr w:type="spellStart"/>
      <w:r w:rsidRPr="00F03F4C">
        <w:rPr>
          <w:szCs w:val="24"/>
        </w:rPr>
        <w:t>внебюджет</w:t>
      </w:r>
      <w:proofErr w:type="spellEnd"/>
      <w:r w:rsidRPr="00F03F4C">
        <w:rPr>
          <w:szCs w:val="24"/>
        </w:rPr>
        <w:t>).</w:t>
      </w:r>
    </w:p>
    <w:p w14:paraId="5436992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Изменилось процентное соотношение учащихся по отделениям. Положительная динамика наблюдается на художественном и хоровом отделениях, отделении раннего эстетического развития детей. </w:t>
      </w:r>
    </w:p>
    <w:p w14:paraId="4D9E9D6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На базе МБУ ДО «Детской школы искусств» работают творческие коллективы - ансамбль кларнетистов, ансамбль преподавателей «</w:t>
      </w:r>
      <w:r w:rsidRPr="00F03F4C">
        <w:rPr>
          <w:szCs w:val="24"/>
          <w:lang w:val="en-US"/>
        </w:rPr>
        <w:t>Art</w:t>
      </w:r>
      <w:r w:rsidRPr="00F03F4C">
        <w:rPr>
          <w:szCs w:val="24"/>
        </w:rPr>
        <w:t>–</w:t>
      </w:r>
      <w:proofErr w:type="spellStart"/>
      <w:r w:rsidRPr="00F03F4C">
        <w:rPr>
          <w:szCs w:val="24"/>
          <w:lang w:val="en-US"/>
        </w:rPr>
        <w:t>sortis</w:t>
      </w:r>
      <w:proofErr w:type="spellEnd"/>
      <w:proofErr w:type="gramStart"/>
      <w:r w:rsidRPr="00F03F4C">
        <w:rPr>
          <w:szCs w:val="24"/>
        </w:rPr>
        <w:t>»,  детский</w:t>
      </w:r>
      <w:proofErr w:type="gramEnd"/>
      <w:r w:rsidRPr="00F03F4C">
        <w:rPr>
          <w:szCs w:val="24"/>
        </w:rPr>
        <w:t xml:space="preserve">  народный (образцовый) фольклорный ансамбль «</w:t>
      </w:r>
      <w:proofErr w:type="spellStart"/>
      <w:r w:rsidRPr="00F03F4C">
        <w:rPr>
          <w:szCs w:val="24"/>
        </w:rPr>
        <w:t>Переливница</w:t>
      </w:r>
      <w:proofErr w:type="spellEnd"/>
      <w:r w:rsidRPr="00F03F4C">
        <w:rPr>
          <w:szCs w:val="24"/>
        </w:rPr>
        <w:t>», детский  народный (образцовый) ансамбль ложкарей «</w:t>
      </w:r>
      <w:proofErr w:type="spellStart"/>
      <w:r w:rsidRPr="00F03F4C">
        <w:rPr>
          <w:szCs w:val="24"/>
        </w:rPr>
        <w:t>Скоморошина</w:t>
      </w:r>
      <w:proofErr w:type="spellEnd"/>
      <w:r w:rsidRPr="00F03F4C">
        <w:rPr>
          <w:szCs w:val="24"/>
        </w:rPr>
        <w:t>», хоровой коллектив, оркестр народных инструментов.</w:t>
      </w:r>
    </w:p>
    <w:p w14:paraId="5909344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Преподавательский состав МБУ ДО «Детская школа искусств» в 2020 году пополнился 1 молодым специалистом по Подпрограмме «Улучшение жилищных условий специалистов» государственной программы «Развитие жилищного строительства и государственная поддержка граждан по обеспечению жильем на территории Нижегородской области, утвержденной постановлением Правительства Нижегородской области от 30 апреля 2014 г. № 302 (с изм. от 26.06.2019 № 407).</w:t>
      </w:r>
    </w:p>
    <w:p w14:paraId="5127B361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7B19686D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2.2. Цели, задачи</w:t>
      </w:r>
    </w:p>
    <w:p w14:paraId="019E9559" w14:textId="77777777" w:rsidR="00F03F4C" w:rsidRDefault="00F03F4C" w:rsidP="00F03F4C">
      <w:pPr>
        <w:spacing w:line="360" w:lineRule="auto"/>
        <w:rPr>
          <w:szCs w:val="24"/>
        </w:rPr>
      </w:pPr>
    </w:p>
    <w:p w14:paraId="3BD42929" w14:textId="77777777" w:rsidR="00F03F4C" w:rsidRDefault="00F03F4C" w:rsidP="00F03F4C">
      <w:pPr>
        <w:spacing w:line="360" w:lineRule="auto"/>
        <w:rPr>
          <w:szCs w:val="24"/>
        </w:rPr>
      </w:pPr>
    </w:p>
    <w:p w14:paraId="18C815C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Ц</w:t>
      </w:r>
      <w:r w:rsidRPr="00F03F4C">
        <w:rPr>
          <w:iCs/>
          <w:szCs w:val="24"/>
        </w:rPr>
        <w:t>ель  программы:</w:t>
      </w:r>
      <w:r w:rsidRPr="00F03F4C">
        <w:rPr>
          <w:szCs w:val="24"/>
        </w:rPr>
        <w:t xml:space="preserve"> обеспечение  конституционных прав граждан, проживающих на территории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Нижегородской области на доступ к культурным ценностям, на участие в культурной жизни и пользование учреждениями культуры, сохранение и развитие культурного,  духовно-нравственного, интеллектуального  ресурса  населения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округа, повышение качества услуг в сфере культуры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округа, создание позитивного культурного образа территории муниципального образования.</w:t>
      </w:r>
    </w:p>
    <w:p w14:paraId="4EF880F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Задачи программы:</w:t>
      </w:r>
    </w:p>
    <w:p w14:paraId="2E790988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>- развитие библиотечного дела, приобщение к книге и чтению,</w:t>
      </w:r>
    </w:p>
    <w:p w14:paraId="746F72E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развитие музейного дела, формирование исторического сознания,</w:t>
      </w:r>
    </w:p>
    <w:p w14:paraId="72981993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>- сохранение традиционной народной культуры, развитие самодеятельного художественного творчества, организация досуга и отдыха,</w:t>
      </w:r>
    </w:p>
    <w:p w14:paraId="501A20C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</w:t>
      </w:r>
      <w:proofErr w:type="gramStart"/>
      <w:r w:rsidRPr="00F03F4C">
        <w:rPr>
          <w:szCs w:val="24"/>
        </w:rPr>
        <w:t>расширение  дополнительных</w:t>
      </w:r>
      <w:proofErr w:type="gramEnd"/>
      <w:r w:rsidRPr="00F03F4C">
        <w:rPr>
          <w:szCs w:val="24"/>
        </w:rPr>
        <w:t xml:space="preserve"> образовательных программ в сфере культуры и искусства,</w:t>
      </w:r>
    </w:p>
    <w:p w14:paraId="156930D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создание условий для повышения качества и разнообразия бухгалтерских услуг в сфере культуры;</w:t>
      </w:r>
    </w:p>
    <w:p w14:paraId="7F827B5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создание условий для проведения независимой оценки качества условий оказания услуг организациями культуры, соблюдения требований к содержанию и форме предоставления информации о деятельности организаций культуры.</w:t>
      </w:r>
    </w:p>
    <w:p w14:paraId="4BC1D7DF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</w:p>
    <w:p w14:paraId="6683732E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2.3.  Сроки и этапы реализации программы</w:t>
      </w:r>
    </w:p>
    <w:p w14:paraId="5BE69E80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 xml:space="preserve">Программа реализуется в один этап, с 2021 по 2028 годы. </w:t>
      </w:r>
    </w:p>
    <w:p w14:paraId="395B78D4" w14:textId="77777777" w:rsidR="00F03F4C" w:rsidRPr="00F03F4C" w:rsidRDefault="00F03F4C" w:rsidP="00F03F4C">
      <w:pPr>
        <w:spacing w:line="360" w:lineRule="auto"/>
        <w:rPr>
          <w:b/>
          <w:szCs w:val="24"/>
        </w:rPr>
      </w:pPr>
    </w:p>
    <w:p w14:paraId="05373F2D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2.4. Перечень основных мероприятий программы</w:t>
      </w:r>
    </w:p>
    <w:p w14:paraId="337F52E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Основные мероприятия программы предусматривают комплекс взаимосвязанных мероприятий, направленных на достижение целей программы. Исходя из необходимого решения поставленных задач, сформированы соответствующие подпрограммы настоящей программы:</w:t>
      </w:r>
    </w:p>
    <w:p w14:paraId="369B37B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подпрограмма 1 «Библиотечное дело»,</w:t>
      </w:r>
    </w:p>
    <w:p w14:paraId="7BB42C6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подпрограмма 2 «Музейное дело»,</w:t>
      </w:r>
    </w:p>
    <w:p w14:paraId="4A17967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подпрограмма 3 «Традиционная народная культура, досуг и отдых»,</w:t>
      </w:r>
    </w:p>
    <w:p w14:paraId="05F3948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подпрограмма 4 «Дополнительное образование в сфере культуры и искусства»,</w:t>
      </w:r>
    </w:p>
    <w:p w14:paraId="6C95648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подпрограмма 5 «</w:t>
      </w:r>
      <w:r w:rsidRPr="00F03F4C">
        <w:rPr>
          <w:bCs/>
          <w:iCs/>
          <w:szCs w:val="24"/>
        </w:rPr>
        <w:t>Организация бухгалтерского и хозяйственного функционирования учреждений культуры</w:t>
      </w:r>
      <w:r w:rsidRPr="00F03F4C">
        <w:rPr>
          <w:szCs w:val="24"/>
        </w:rPr>
        <w:t>»,</w:t>
      </w:r>
    </w:p>
    <w:p w14:paraId="3A3E109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Подпрограмма 6 «Независимая оценка качества условий оказания услуг организациями культуры», </w:t>
      </w:r>
    </w:p>
    <w:p w14:paraId="7A10503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Подпрограмма 7 «Обеспечение реализации муниципальной программы»</w:t>
      </w:r>
    </w:p>
    <w:p w14:paraId="5EE15CF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>В рамках каждой подпрограммы сформирована система основных мероприятий в рамках реализации основных мероприятий, информация о которых представлена в приложении 1 к настоящей программе.</w:t>
      </w:r>
    </w:p>
    <w:p w14:paraId="09E824BC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2.5. Индикаторы достижения цели и непосредственные результаты реализации программы</w:t>
      </w:r>
    </w:p>
    <w:p w14:paraId="29D5FDD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Достижение долгосрочных целей Программы будет оцениваться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 w14:paraId="1B5F8EB0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2.6. Меры правового регулирования</w:t>
      </w:r>
    </w:p>
    <w:p w14:paraId="3BF1A9A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Для реализации программы разработка нормативно-правовых актов не требуется.</w:t>
      </w:r>
    </w:p>
    <w:p w14:paraId="138F10C7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2.7. Финансирование из внебюджетных источников</w:t>
      </w:r>
    </w:p>
    <w:p w14:paraId="72834B4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Прогнозируемый объем расходов бюджетов за счет внебюджетных источников приведен в приложении 4. Финансирование из внебюджетных источников осуществляется за счет заработанных средств учреждений – соисполнителями муниципальных программ.</w:t>
      </w:r>
    </w:p>
    <w:p w14:paraId="3DBE6D02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2.8. Участие в реализации программы муниципальных предприятий и иных организаций</w:t>
      </w:r>
    </w:p>
    <w:p w14:paraId="4D68B3C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Участие в реализации программы муниципальных предприятий, акционерных обществ с участием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Нижегородской области, общественных, научных и иных организаций не предусмотрено.</w:t>
      </w:r>
    </w:p>
    <w:p w14:paraId="138111E4" w14:textId="553BDBB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2.9. Обоснование объема финансовых ресурсов</w:t>
      </w:r>
    </w:p>
    <w:p w14:paraId="5998119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Средства на реализацию Программы утверждаются решением о бюджете округа на очередной финансовый год и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39E7F62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Ресурсное обеспечение Программы представлено в приложениях 3 и 4 к настоящей Программе.</w:t>
      </w:r>
    </w:p>
    <w:p w14:paraId="6D4EB527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2.10. Анализ рисков реализации программы</w:t>
      </w:r>
    </w:p>
    <w:p w14:paraId="7F88965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Важное значение для успешной реализации Подпрограмм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14:paraId="35FDA86F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>В рамках реализации Программы могут быть выделены следующие риски ее реализации.</w:t>
      </w:r>
    </w:p>
    <w:p w14:paraId="5F336FC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Правовые риски.</w:t>
      </w:r>
    </w:p>
    <w:p w14:paraId="5354341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Правовые риски связаны с изменением федерального и областного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14:paraId="605FD19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Для минимизации воздействия данной группы рисков в рамках реализации программы планируется:</w:t>
      </w:r>
    </w:p>
    <w:p w14:paraId="56F8694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14:paraId="12EB46A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>- проводить мониторинг планируемых изменений в федеральном и областном законодательстве в сфере культуры.</w:t>
      </w:r>
    </w:p>
    <w:p w14:paraId="6701115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Финансовые риски.</w:t>
      </w:r>
    </w:p>
    <w:p w14:paraId="2F02E65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F03F4C">
        <w:rPr>
          <w:szCs w:val="24"/>
        </w:rPr>
        <w:t>секвестированием</w:t>
      </w:r>
      <w:proofErr w:type="spellEnd"/>
      <w:r w:rsidRPr="00F03F4C">
        <w:rPr>
          <w:szCs w:val="24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14:paraId="1D4B3FC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Способами ограничения финансовых рисков выступают следующие меры:</w:t>
      </w:r>
    </w:p>
    <w:p w14:paraId="6ADA29D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4E838BD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определение приоритетов для первоочередного финансирования;</w:t>
      </w:r>
    </w:p>
    <w:p w14:paraId="2799CC8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планирование бюджетных расходов с применением методик оценки эффективности бюджетных расходов.</w:t>
      </w:r>
    </w:p>
    <w:p w14:paraId="5248C4D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Макроэкономические риски.</w:t>
      </w:r>
    </w:p>
    <w:p w14:paraId="4CB5405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14:paraId="6072B66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программы, в том числе, связанных со строительством, реконструкцией и капитальным ремонтом учреждений культуры.</w:t>
      </w:r>
    </w:p>
    <w:p w14:paraId="2BCB807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14:paraId="390CAEF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Административные риски.</w:t>
      </w:r>
    </w:p>
    <w:p w14:paraId="36A15A7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подпрограмм, невыполнение ее целей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14:paraId="6717DF5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Основными условиями минимизации административных рисков являются:</w:t>
      </w:r>
    </w:p>
    <w:p w14:paraId="19E1011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формирование эффективной системы управления реализацией программы;</w:t>
      </w:r>
    </w:p>
    <w:p w14:paraId="67F30D4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проведение систематического аудита результативности реализации программы;</w:t>
      </w:r>
    </w:p>
    <w:p w14:paraId="7250E1F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регулярная публикация отчетов о ходе реализации программы;</w:t>
      </w:r>
    </w:p>
    <w:p w14:paraId="23F988A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повышение эффективности взаимодействия участников реализации программы;</w:t>
      </w:r>
    </w:p>
    <w:p w14:paraId="36FCA39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>- заключение и контроль реализации соглашений о взаимодействии с заинтересованными сторонами;</w:t>
      </w:r>
    </w:p>
    <w:p w14:paraId="151DD7A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создание системы мониторингов реализации программы;</w:t>
      </w:r>
    </w:p>
    <w:p w14:paraId="34E66FF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своевременная корректировка мероприятий программы.</w:t>
      </w:r>
    </w:p>
    <w:p w14:paraId="07632CB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Реализация перечисленных мер предусмотрена в рамках реализации программы.</w:t>
      </w:r>
    </w:p>
    <w:p w14:paraId="02B6CF8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Кадровые риски.</w:t>
      </w:r>
    </w:p>
    <w:p w14:paraId="3A445B9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14:paraId="6B7A78C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14:paraId="74D1CDC3" w14:textId="7468EE45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 Подпрограммы программы</w:t>
      </w:r>
    </w:p>
    <w:p w14:paraId="2FCFAC6D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</w:p>
    <w:p w14:paraId="4D168B5E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3.1. Подпрограмма 1 «Библиотечное дело»</w:t>
      </w:r>
    </w:p>
    <w:p w14:paraId="74ED70B5" w14:textId="77777777" w:rsidR="00F03F4C" w:rsidRPr="00F03F4C" w:rsidRDefault="00F03F4C" w:rsidP="00F03F4C">
      <w:pPr>
        <w:spacing w:line="360" w:lineRule="auto"/>
        <w:jc w:val="center"/>
        <w:rPr>
          <w:szCs w:val="24"/>
        </w:rPr>
      </w:pPr>
      <w:r w:rsidRPr="00F03F4C">
        <w:rPr>
          <w:szCs w:val="24"/>
        </w:rPr>
        <w:t>(далее подпрограмма 1)</w:t>
      </w:r>
    </w:p>
    <w:p w14:paraId="5409CE9B" w14:textId="77777777" w:rsidR="00F03F4C" w:rsidRPr="00F03F4C" w:rsidRDefault="00F03F4C" w:rsidP="00F03F4C">
      <w:pPr>
        <w:spacing w:line="360" w:lineRule="auto"/>
        <w:jc w:val="center"/>
        <w:rPr>
          <w:b/>
          <w:iCs/>
          <w:szCs w:val="24"/>
        </w:rPr>
      </w:pPr>
      <w:r w:rsidRPr="00F03F4C">
        <w:rPr>
          <w:b/>
          <w:iCs/>
          <w:szCs w:val="24"/>
        </w:rPr>
        <w:t>3.1.1 Паспорт подпрограммы 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512"/>
      </w:tblGrid>
      <w:tr w:rsidR="00F03F4C" w:rsidRPr="00F03F4C" w14:paraId="3AAD79A0" w14:textId="77777777" w:rsidTr="006C05FE">
        <w:tc>
          <w:tcPr>
            <w:tcW w:w="2802" w:type="dxa"/>
          </w:tcPr>
          <w:p w14:paraId="1747FE15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 Муниципальный заказчик-координатор подпрограммы 1</w:t>
            </w:r>
          </w:p>
        </w:tc>
        <w:tc>
          <w:tcPr>
            <w:tcW w:w="7512" w:type="dxa"/>
          </w:tcPr>
          <w:p w14:paraId="3FEB2314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Администрация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F03F4C" w:rsidRPr="00F03F4C" w14:paraId="31656F0B" w14:textId="77777777" w:rsidTr="006C05FE">
        <w:tc>
          <w:tcPr>
            <w:tcW w:w="2802" w:type="dxa"/>
          </w:tcPr>
          <w:p w14:paraId="2C1FD448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программы 1</w:t>
            </w:r>
          </w:p>
          <w:p w14:paraId="5C1F89DF" w14:textId="77777777" w:rsidR="00F03F4C" w:rsidRPr="00F03F4C" w:rsidRDefault="00F03F4C" w:rsidP="00F03F4C">
            <w:pPr>
              <w:rPr>
                <w:szCs w:val="24"/>
              </w:rPr>
            </w:pPr>
          </w:p>
        </w:tc>
        <w:tc>
          <w:tcPr>
            <w:tcW w:w="7512" w:type="dxa"/>
          </w:tcPr>
          <w:p w14:paraId="40F9274C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Муниципальное бюджетное учреждение культуры «</w:t>
            </w:r>
            <w:proofErr w:type="spellStart"/>
            <w:r w:rsidRPr="00F03F4C">
              <w:rPr>
                <w:szCs w:val="24"/>
              </w:rPr>
              <w:t>Бутурлинская</w:t>
            </w:r>
            <w:proofErr w:type="spellEnd"/>
            <w:r w:rsidRPr="00F03F4C">
              <w:rPr>
                <w:szCs w:val="24"/>
              </w:rPr>
              <w:t xml:space="preserve"> </w:t>
            </w:r>
            <w:proofErr w:type="spellStart"/>
            <w:r w:rsidRPr="00F03F4C">
              <w:rPr>
                <w:szCs w:val="24"/>
              </w:rPr>
              <w:t>межпоселенческая</w:t>
            </w:r>
            <w:proofErr w:type="spellEnd"/>
            <w:r w:rsidRPr="00F03F4C">
              <w:rPr>
                <w:szCs w:val="24"/>
              </w:rPr>
              <w:t xml:space="preserve"> централизованная библиотечная система» Нижегородской области.</w:t>
            </w:r>
          </w:p>
        </w:tc>
      </w:tr>
      <w:tr w:rsidR="00F03F4C" w:rsidRPr="00F03F4C" w14:paraId="23C6AFB1" w14:textId="77777777" w:rsidTr="006C05FE">
        <w:tc>
          <w:tcPr>
            <w:tcW w:w="2802" w:type="dxa"/>
          </w:tcPr>
          <w:p w14:paraId="1B61CA12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Цель подпрограммы 1</w:t>
            </w:r>
          </w:p>
        </w:tc>
        <w:tc>
          <w:tcPr>
            <w:tcW w:w="7512" w:type="dxa"/>
          </w:tcPr>
          <w:p w14:paraId="1191DC8C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Развитие библиотечного дела, приобщение к книге и чтению.</w:t>
            </w:r>
          </w:p>
        </w:tc>
      </w:tr>
      <w:tr w:rsidR="00F03F4C" w:rsidRPr="00F03F4C" w14:paraId="317C38E5" w14:textId="77777777" w:rsidTr="006C05FE">
        <w:tc>
          <w:tcPr>
            <w:tcW w:w="2802" w:type="dxa"/>
          </w:tcPr>
          <w:p w14:paraId="184EE20F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Задачи подпрограммы 1</w:t>
            </w:r>
          </w:p>
        </w:tc>
        <w:tc>
          <w:tcPr>
            <w:tcW w:w="7512" w:type="dxa"/>
          </w:tcPr>
          <w:p w14:paraId="25431B3D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улучшение организации библиотечного обслуживания населения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</w:t>
            </w:r>
            <w:proofErr w:type="gramStart"/>
            <w:r w:rsidRPr="00F03F4C">
              <w:rPr>
                <w:szCs w:val="24"/>
              </w:rPr>
              <w:t>района  через</w:t>
            </w:r>
            <w:proofErr w:type="gramEnd"/>
            <w:r w:rsidRPr="00F03F4C">
              <w:rPr>
                <w:szCs w:val="24"/>
              </w:rPr>
              <w:t xml:space="preserve">  увеличение объёма и повышение качества структуры формирования  документов библиотек; </w:t>
            </w:r>
          </w:p>
          <w:p w14:paraId="1A78B912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формирование электронного каталога на фонд документов; </w:t>
            </w:r>
          </w:p>
          <w:p w14:paraId="2460AD13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- информатизация сельских библиотек;</w:t>
            </w:r>
          </w:p>
          <w:p w14:paraId="2BDC7AF6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проведение информационно-просветительных мероприятий, направленных на повышение престижа книги и </w:t>
            </w:r>
            <w:proofErr w:type="gramStart"/>
            <w:r w:rsidRPr="00F03F4C">
              <w:rPr>
                <w:szCs w:val="24"/>
              </w:rPr>
              <w:t>чтения  у</w:t>
            </w:r>
            <w:proofErr w:type="gramEnd"/>
            <w:r w:rsidRPr="00F03F4C">
              <w:rPr>
                <w:szCs w:val="24"/>
              </w:rPr>
              <w:t xml:space="preserve"> населения округа;</w:t>
            </w:r>
          </w:p>
          <w:p w14:paraId="4465E6AA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- создание библиотечных информационных продуктов;</w:t>
            </w:r>
          </w:p>
          <w:p w14:paraId="144EE38C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- повышение квалификации библиотечных работников через систему учебных мероприятий.</w:t>
            </w:r>
          </w:p>
        </w:tc>
      </w:tr>
      <w:tr w:rsidR="00F03F4C" w:rsidRPr="00F03F4C" w14:paraId="7574EB33" w14:textId="77777777" w:rsidTr="006C05FE">
        <w:tc>
          <w:tcPr>
            <w:tcW w:w="2802" w:type="dxa"/>
            <w:tcBorders>
              <w:bottom w:val="single" w:sz="4" w:space="0" w:color="auto"/>
            </w:tcBorders>
          </w:tcPr>
          <w:p w14:paraId="059F642A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Этапы и сроки реализации подпрограммы 1</w:t>
            </w:r>
          </w:p>
        </w:tc>
        <w:tc>
          <w:tcPr>
            <w:tcW w:w="7512" w:type="dxa"/>
          </w:tcPr>
          <w:p w14:paraId="4ED250DC" w14:textId="77777777" w:rsidR="00F03F4C" w:rsidRPr="00F03F4C" w:rsidRDefault="00F03F4C" w:rsidP="00F03F4C">
            <w:pPr>
              <w:rPr>
                <w:b/>
                <w:szCs w:val="24"/>
              </w:rPr>
            </w:pPr>
            <w:r w:rsidRPr="00F03F4C">
              <w:rPr>
                <w:szCs w:val="24"/>
              </w:rPr>
              <w:t>Подпрограмма 1 реализуется в один этап, с 2021 по 2028 годы.</w:t>
            </w:r>
          </w:p>
        </w:tc>
      </w:tr>
      <w:tr w:rsidR="00F03F4C" w:rsidRPr="00F03F4C" w14:paraId="07204A24" w14:textId="77777777" w:rsidTr="006C05FE">
        <w:tc>
          <w:tcPr>
            <w:tcW w:w="2802" w:type="dxa"/>
          </w:tcPr>
          <w:p w14:paraId="216FF738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Объемы бюджетных ассигнований подпрограммы 1 за счет средств бюджета </w:t>
            </w:r>
          </w:p>
          <w:p w14:paraId="5F6BE434" w14:textId="77777777" w:rsidR="00F03F4C" w:rsidRPr="00F03F4C" w:rsidRDefault="00F03F4C" w:rsidP="00F03F4C">
            <w:pPr>
              <w:rPr>
                <w:iCs/>
                <w:szCs w:val="24"/>
              </w:rPr>
            </w:pPr>
          </w:p>
        </w:tc>
        <w:tc>
          <w:tcPr>
            <w:tcW w:w="7512" w:type="dxa"/>
          </w:tcPr>
          <w:p w14:paraId="491E75F5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  Составляет 192385,0 тысяч рублей, в том числе: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496"/>
              <w:gridCol w:w="1870"/>
            </w:tblGrid>
            <w:tr w:rsidR="00F03F4C" w:rsidRPr="00F03F4C" w14:paraId="1C68FBB7" w14:textId="77777777" w:rsidTr="006C05FE">
              <w:tc>
                <w:tcPr>
                  <w:tcW w:w="1735" w:type="dxa"/>
                </w:tcPr>
                <w:p w14:paraId="30A01464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083B18BF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15143,5</w:t>
                  </w:r>
                </w:p>
              </w:tc>
              <w:tc>
                <w:tcPr>
                  <w:tcW w:w="1870" w:type="dxa"/>
                </w:tcPr>
                <w:p w14:paraId="5E3117C0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38A85A81" w14:textId="77777777" w:rsidTr="006C05FE">
              <w:tc>
                <w:tcPr>
                  <w:tcW w:w="1735" w:type="dxa"/>
                </w:tcPr>
                <w:p w14:paraId="028D629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050BFCC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24420,3</w:t>
                  </w:r>
                </w:p>
              </w:tc>
              <w:tc>
                <w:tcPr>
                  <w:tcW w:w="1870" w:type="dxa"/>
                </w:tcPr>
                <w:p w14:paraId="37EDCB9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541C9A4" w14:textId="77777777" w:rsidTr="006C05FE">
              <w:tc>
                <w:tcPr>
                  <w:tcW w:w="1735" w:type="dxa"/>
                </w:tcPr>
                <w:p w14:paraId="2DA4DEA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2023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28FF8E8E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22745,8</w:t>
                  </w:r>
                </w:p>
              </w:tc>
              <w:tc>
                <w:tcPr>
                  <w:tcW w:w="1870" w:type="dxa"/>
                </w:tcPr>
                <w:p w14:paraId="6F0CB32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40733B87" w14:textId="77777777" w:rsidTr="006C05FE">
              <w:tc>
                <w:tcPr>
                  <w:tcW w:w="1735" w:type="dxa"/>
                </w:tcPr>
                <w:p w14:paraId="57E176C3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7F95FD0A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29129,4</w:t>
                  </w:r>
                </w:p>
              </w:tc>
              <w:tc>
                <w:tcPr>
                  <w:tcW w:w="1870" w:type="dxa"/>
                </w:tcPr>
                <w:p w14:paraId="38195F8B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26B9A19" w14:textId="77777777" w:rsidTr="006C05FE">
              <w:tc>
                <w:tcPr>
                  <w:tcW w:w="1735" w:type="dxa"/>
                </w:tcPr>
                <w:p w14:paraId="1FBF7054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0E45088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25603,1</w:t>
                  </w:r>
                </w:p>
              </w:tc>
              <w:tc>
                <w:tcPr>
                  <w:tcW w:w="1870" w:type="dxa"/>
                </w:tcPr>
                <w:p w14:paraId="0964FDDC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2DCFE850" w14:textId="77777777" w:rsidTr="006C05FE">
              <w:tc>
                <w:tcPr>
                  <w:tcW w:w="1735" w:type="dxa"/>
                </w:tcPr>
                <w:p w14:paraId="750354E5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1BDCCEA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25223,4</w:t>
                  </w:r>
                </w:p>
              </w:tc>
              <w:tc>
                <w:tcPr>
                  <w:tcW w:w="1870" w:type="dxa"/>
                </w:tcPr>
                <w:p w14:paraId="00F0B802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7CE1BB3" w14:textId="77777777" w:rsidTr="006C05FE">
              <w:tc>
                <w:tcPr>
                  <w:tcW w:w="1735" w:type="dxa"/>
                </w:tcPr>
                <w:p w14:paraId="1C1018C3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2027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3092ABB3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25049,2</w:t>
                  </w:r>
                </w:p>
              </w:tc>
              <w:tc>
                <w:tcPr>
                  <w:tcW w:w="1870" w:type="dxa"/>
                </w:tcPr>
                <w:p w14:paraId="05D1AC5D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C5B0852" w14:textId="77777777" w:rsidTr="006C05FE">
              <w:tc>
                <w:tcPr>
                  <w:tcW w:w="1735" w:type="dxa"/>
                </w:tcPr>
                <w:p w14:paraId="19099528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2028 год</w:t>
                  </w:r>
                </w:p>
              </w:tc>
              <w:tc>
                <w:tcPr>
                  <w:tcW w:w="1496" w:type="dxa"/>
                  <w:vAlign w:val="center"/>
                </w:tcPr>
                <w:p w14:paraId="1FABE9B6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25070,3</w:t>
                  </w:r>
                </w:p>
              </w:tc>
              <w:tc>
                <w:tcPr>
                  <w:tcW w:w="1870" w:type="dxa"/>
                </w:tcPr>
                <w:p w14:paraId="2131BE37" w14:textId="77777777" w:rsidR="00F03F4C" w:rsidRPr="00F03F4C" w:rsidRDefault="00F03F4C" w:rsidP="00F03F4C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1B5AD814" w14:textId="77777777" w:rsidR="00F03F4C" w:rsidRPr="00F03F4C" w:rsidRDefault="00F03F4C" w:rsidP="00F03F4C">
            <w:pPr>
              <w:rPr>
                <w:szCs w:val="24"/>
              </w:rPr>
            </w:pPr>
          </w:p>
        </w:tc>
      </w:tr>
      <w:tr w:rsidR="00F03F4C" w:rsidRPr="00F03F4C" w14:paraId="105E1585" w14:textId="77777777" w:rsidTr="006C05FE">
        <w:tc>
          <w:tcPr>
            <w:tcW w:w="2802" w:type="dxa"/>
            <w:tcBorders>
              <w:bottom w:val="single" w:sz="4" w:space="0" w:color="auto"/>
            </w:tcBorders>
          </w:tcPr>
          <w:p w14:paraId="7CC8F681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Индикаторы достижения </w:t>
            </w:r>
            <w:r w:rsidRPr="00F03F4C">
              <w:rPr>
                <w:szCs w:val="24"/>
              </w:rPr>
              <w:lastRenderedPageBreak/>
              <w:t>цели и показатели непосредственных результатов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44A5B23E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 xml:space="preserve">- увеличение количества библиографических записей в сводном </w:t>
            </w:r>
            <w:r w:rsidRPr="00F03F4C">
              <w:rPr>
                <w:szCs w:val="24"/>
              </w:rPr>
              <w:lastRenderedPageBreak/>
              <w:t>электронном каталоге ЦБС,</w:t>
            </w:r>
          </w:p>
          <w:p w14:paraId="23B3C646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</w:t>
            </w:r>
            <w:proofErr w:type="gramStart"/>
            <w:r w:rsidRPr="00F03F4C">
              <w:rPr>
                <w:szCs w:val="24"/>
              </w:rPr>
              <w:t>увеличение  доли</w:t>
            </w:r>
            <w:proofErr w:type="gramEnd"/>
            <w:r w:rsidRPr="00F03F4C">
              <w:rPr>
                <w:szCs w:val="24"/>
              </w:rPr>
              <w:t xml:space="preserve"> публичных библиотек, подключенных к сети «Интернет»,  в  общем  количестве библиотек округа,</w:t>
            </w:r>
          </w:p>
          <w:p w14:paraId="42CA256D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- увеличение числа зарегистрированных пользователей ЦБС,</w:t>
            </w:r>
          </w:p>
          <w:p w14:paraId="600A90B3" w14:textId="77777777" w:rsidR="00F03F4C" w:rsidRPr="00F03F4C" w:rsidRDefault="00F03F4C" w:rsidP="00F03F4C">
            <w:pPr>
              <w:rPr>
                <w:szCs w:val="24"/>
              </w:rPr>
            </w:pPr>
            <w:r w:rsidRPr="00F03F4C">
              <w:rPr>
                <w:szCs w:val="24"/>
              </w:rPr>
              <w:t>- увеличение числа посещений ЦБС.</w:t>
            </w:r>
          </w:p>
        </w:tc>
      </w:tr>
    </w:tbl>
    <w:p w14:paraId="046C57C7" w14:textId="77777777" w:rsidR="00F03F4C" w:rsidRPr="00F03F4C" w:rsidRDefault="00F03F4C" w:rsidP="00F03F4C">
      <w:pPr>
        <w:spacing w:line="360" w:lineRule="auto"/>
        <w:rPr>
          <w:b/>
          <w:szCs w:val="24"/>
        </w:rPr>
      </w:pPr>
    </w:p>
    <w:p w14:paraId="4B701335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3.1.2. Текстовая часть подпрограммы 1</w:t>
      </w:r>
    </w:p>
    <w:p w14:paraId="259DAEA6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3.1.2.1.Характеристика текущего состояния</w:t>
      </w:r>
    </w:p>
    <w:p w14:paraId="2D41DA5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настоящее время в </w:t>
      </w:r>
      <w:proofErr w:type="gramStart"/>
      <w:r w:rsidRPr="00F03F4C">
        <w:rPr>
          <w:szCs w:val="24"/>
        </w:rPr>
        <w:t>округе  работают</w:t>
      </w:r>
      <w:proofErr w:type="gramEnd"/>
      <w:r w:rsidRPr="00F03F4C">
        <w:rPr>
          <w:szCs w:val="24"/>
        </w:rPr>
        <w:t xml:space="preserve"> 17 библиотек.</w:t>
      </w:r>
    </w:p>
    <w:p w14:paraId="526212B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На территории округа на момент разработки подпрограммы работает 14 информационно-компьютерных центров в </w:t>
      </w:r>
      <w:proofErr w:type="spellStart"/>
      <w:r w:rsidRPr="00F03F4C">
        <w:rPr>
          <w:szCs w:val="24"/>
        </w:rPr>
        <w:t>т.ч</w:t>
      </w:r>
      <w:proofErr w:type="spellEnd"/>
      <w:r w:rsidRPr="00F03F4C">
        <w:rPr>
          <w:szCs w:val="24"/>
        </w:rPr>
        <w:t xml:space="preserve">. 12 в селах округа. Общий фонд библиотек округа за 2015 год </w:t>
      </w:r>
      <w:proofErr w:type="gramStart"/>
      <w:r w:rsidRPr="00F03F4C">
        <w:rPr>
          <w:szCs w:val="24"/>
        </w:rPr>
        <w:t>составил  175</w:t>
      </w:r>
      <w:proofErr w:type="gramEnd"/>
      <w:r w:rsidRPr="00F03F4C">
        <w:rPr>
          <w:szCs w:val="24"/>
        </w:rPr>
        <w:t> 773 экземпляра, за 2020 год -  161 934.</w:t>
      </w:r>
      <w:r w:rsidRPr="00F03F4C">
        <w:rPr>
          <w:b/>
          <w:szCs w:val="24"/>
        </w:rPr>
        <w:t xml:space="preserve"> </w:t>
      </w:r>
    </w:p>
    <w:p w14:paraId="17760CBF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 xml:space="preserve">При ежегодном уменьшении численности населения округа, число пользователей библиотек округа на 1 января 2021 года составило 12 </w:t>
      </w:r>
      <w:proofErr w:type="gramStart"/>
      <w:r w:rsidRPr="00F03F4C">
        <w:rPr>
          <w:szCs w:val="24"/>
        </w:rPr>
        <w:t>243  человека</w:t>
      </w:r>
      <w:proofErr w:type="gramEnd"/>
      <w:r w:rsidRPr="00F03F4C">
        <w:rPr>
          <w:szCs w:val="24"/>
        </w:rPr>
        <w:t xml:space="preserve">, на 1 января 2015 года –  11 888 человек.  Возросло число документов, введённых в электронный каталог централизованной библиотечной системы. Количество </w:t>
      </w:r>
      <w:proofErr w:type="gramStart"/>
      <w:r w:rsidRPr="00F03F4C">
        <w:rPr>
          <w:szCs w:val="24"/>
        </w:rPr>
        <w:t>экземпляров</w:t>
      </w:r>
      <w:proofErr w:type="gramEnd"/>
      <w:r w:rsidRPr="00F03F4C">
        <w:rPr>
          <w:szCs w:val="24"/>
        </w:rPr>
        <w:t xml:space="preserve"> введенных в электронный каталог на 01.01.2021 года составляет 55 381 экземпляр (8 477 экземпляров введено в 2020 году).</w:t>
      </w:r>
    </w:p>
    <w:p w14:paraId="26D3A952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 xml:space="preserve">В корпоративный электронный каталог </w:t>
      </w:r>
      <w:proofErr w:type="gramStart"/>
      <w:r w:rsidRPr="00F03F4C">
        <w:rPr>
          <w:szCs w:val="24"/>
        </w:rPr>
        <w:t>введено  6087</w:t>
      </w:r>
      <w:proofErr w:type="gramEnd"/>
      <w:r w:rsidRPr="00F03F4C">
        <w:rPr>
          <w:szCs w:val="24"/>
        </w:rPr>
        <w:t xml:space="preserve"> экземпляров документов, прикреплено 1 958 экземпляров, из них 220 – в 2020 году.</w:t>
      </w:r>
    </w:p>
    <w:p w14:paraId="21136F8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Наряду с обслуживанием книгой, информационно-справочной, консультационной работой библиотеки </w:t>
      </w:r>
      <w:proofErr w:type="gramStart"/>
      <w:r w:rsidRPr="00F03F4C">
        <w:rPr>
          <w:szCs w:val="24"/>
        </w:rPr>
        <w:t xml:space="preserve">организуют  </w:t>
      </w:r>
      <w:proofErr w:type="spellStart"/>
      <w:r w:rsidRPr="00F03F4C">
        <w:rPr>
          <w:szCs w:val="24"/>
        </w:rPr>
        <w:t>книжно</w:t>
      </w:r>
      <w:proofErr w:type="spellEnd"/>
      <w:proofErr w:type="gramEnd"/>
      <w:r w:rsidRPr="00F03F4C">
        <w:rPr>
          <w:szCs w:val="24"/>
        </w:rPr>
        <w:t xml:space="preserve">-иллюстративные выставки, обзоры, презентации, акции в поддержку книги и чтения, интерактивные программы. Традиционно </w:t>
      </w:r>
      <w:proofErr w:type="gramStart"/>
      <w:r w:rsidRPr="00F03F4C">
        <w:rPr>
          <w:szCs w:val="24"/>
        </w:rPr>
        <w:t>проводятся</w:t>
      </w:r>
      <w:proofErr w:type="gramEnd"/>
      <w:r w:rsidRPr="00F03F4C">
        <w:rPr>
          <w:szCs w:val="24"/>
        </w:rPr>
        <w:t xml:space="preserve"> Неделя детской и юношеской книги, Дни дарителя, конкурсы, акции среди читателей. На базе всех </w:t>
      </w:r>
      <w:proofErr w:type="gramStart"/>
      <w:r w:rsidRPr="00F03F4C">
        <w:rPr>
          <w:szCs w:val="24"/>
        </w:rPr>
        <w:t>филиалов  МБУК</w:t>
      </w:r>
      <w:proofErr w:type="gramEnd"/>
      <w:r w:rsidRPr="00F03F4C">
        <w:rPr>
          <w:szCs w:val="24"/>
        </w:rPr>
        <w:t xml:space="preserve"> </w:t>
      </w:r>
      <w:r w:rsidRPr="00F03F4C">
        <w:rPr>
          <w:bCs/>
          <w:szCs w:val="24"/>
        </w:rPr>
        <w:t>«</w:t>
      </w:r>
      <w:proofErr w:type="spellStart"/>
      <w:r w:rsidRPr="00F03F4C">
        <w:rPr>
          <w:bCs/>
          <w:szCs w:val="24"/>
        </w:rPr>
        <w:t>Бутурлинская</w:t>
      </w:r>
      <w:proofErr w:type="spellEnd"/>
      <w:r w:rsidRPr="00F03F4C">
        <w:rPr>
          <w:bCs/>
          <w:szCs w:val="24"/>
        </w:rPr>
        <w:t xml:space="preserve"> МЦБС»</w:t>
      </w:r>
      <w:r w:rsidRPr="00F03F4C">
        <w:rPr>
          <w:szCs w:val="24"/>
        </w:rPr>
        <w:t xml:space="preserve"> в летние каникулы осуществляется работа с детьми по программе «Летнее чтение». За время реализации проектов летних чтений в 2016 – 2019 годах в библиотеки </w:t>
      </w:r>
      <w:proofErr w:type="gramStart"/>
      <w:r w:rsidRPr="00F03F4C">
        <w:rPr>
          <w:szCs w:val="24"/>
        </w:rPr>
        <w:t>округа  записалось</w:t>
      </w:r>
      <w:proofErr w:type="gramEnd"/>
      <w:r w:rsidRPr="00F03F4C">
        <w:rPr>
          <w:szCs w:val="24"/>
        </w:rPr>
        <w:t xml:space="preserve"> 262 детей и подростков (в среднем 65 человек, в 2015 году – 62), посещаемость в летний период в среднем составила 3 617 человек (2015 – 3 404), книговыдача в среднем – 4 503 экземпляра (2015 – 3 917). В 2020 году мероприятия проходили в онлайн режиме в связи с распространением </w:t>
      </w:r>
      <w:proofErr w:type="spellStart"/>
      <w:r w:rsidRPr="00F03F4C">
        <w:rPr>
          <w:szCs w:val="24"/>
        </w:rPr>
        <w:t>коронавирусной</w:t>
      </w:r>
      <w:proofErr w:type="spellEnd"/>
      <w:r w:rsidRPr="00F03F4C">
        <w:rPr>
          <w:szCs w:val="24"/>
        </w:rPr>
        <w:t xml:space="preserve"> инфекции </w:t>
      </w:r>
      <w:r w:rsidRPr="00F03F4C">
        <w:rPr>
          <w:szCs w:val="24"/>
          <w:lang w:val="en-US"/>
        </w:rPr>
        <w:t>COVID</w:t>
      </w:r>
      <w:r w:rsidRPr="00F03F4C">
        <w:rPr>
          <w:szCs w:val="24"/>
        </w:rPr>
        <w:t>-19.</w:t>
      </w:r>
    </w:p>
    <w:p w14:paraId="01041EEA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3.1.2.2. Цели, задачи</w:t>
      </w:r>
    </w:p>
    <w:p w14:paraId="1622BAD3" w14:textId="77777777" w:rsidR="00F03F4C" w:rsidRPr="00F03F4C" w:rsidRDefault="00F03F4C" w:rsidP="00F03F4C">
      <w:pPr>
        <w:spacing w:line="360" w:lineRule="auto"/>
        <w:rPr>
          <w:szCs w:val="24"/>
        </w:rPr>
      </w:pPr>
      <w:proofErr w:type="gramStart"/>
      <w:r w:rsidRPr="00F03F4C">
        <w:rPr>
          <w:szCs w:val="24"/>
        </w:rPr>
        <w:t>Ц</w:t>
      </w:r>
      <w:r w:rsidRPr="00F03F4C">
        <w:rPr>
          <w:iCs/>
          <w:szCs w:val="24"/>
        </w:rPr>
        <w:t>ель  подпрограммы</w:t>
      </w:r>
      <w:proofErr w:type="gramEnd"/>
      <w:r w:rsidRPr="00F03F4C">
        <w:rPr>
          <w:iCs/>
          <w:szCs w:val="24"/>
        </w:rPr>
        <w:t xml:space="preserve"> 1:</w:t>
      </w:r>
      <w:r w:rsidRPr="00F03F4C">
        <w:rPr>
          <w:szCs w:val="24"/>
        </w:rPr>
        <w:t xml:space="preserve"> развитие библиотечного дела, приобщение к книге и чтению.</w:t>
      </w:r>
    </w:p>
    <w:p w14:paraId="4D65E38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Задачи подпрограммы 1:</w:t>
      </w:r>
    </w:p>
    <w:p w14:paraId="58D65F3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улучшение организации библиотечного обслуживания населения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</w:t>
      </w:r>
      <w:proofErr w:type="gramStart"/>
      <w:r w:rsidRPr="00F03F4C">
        <w:rPr>
          <w:szCs w:val="24"/>
        </w:rPr>
        <w:t>округа  Нижегородской</w:t>
      </w:r>
      <w:proofErr w:type="gramEnd"/>
      <w:r w:rsidRPr="00F03F4C">
        <w:rPr>
          <w:szCs w:val="24"/>
        </w:rPr>
        <w:t xml:space="preserve"> области через  увеличение объёма и повышение качества структуры формирования  документов библиотек; </w:t>
      </w:r>
    </w:p>
    <w:p w14:paraId="330F43E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формирование электронного каталога на фонд документов; </w:t>
      </w:r>
    </w:p>
    <w:p w14:paraId="6BACD1F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информатизация сельских библиотек;</w:t>
      </w:r>
    </w:p>
    <w:p w14:paraId="6000549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 xml:space="preserve">- проведение информационно-просветительных мероприятий, направленных на повышение престижа книги и </w:t>
      </w:r>
      <w:proofErr w:type="gramStart"/>
      <w:r w:rsidRPr="00F03F4C">
        <w:rPr>
          <w:szCs w:val="24"/>
        </w:rPr>
        <w:t>чтения  у</w:t>
      </w:r>
      <w:proofErr w:type="gramEnd"/>
      <w:r w:rsidRPr="00F03F4C">
        <w:rPr>
          <w:szCs w:val="24"/>
        </w:rPr>
        <w:t xml:space="preserve"> населения округа;</w:t>
      </w:r>
    </w:p>
    <w:p w14:paraId="07B9E69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создание библиотечных информационных продуктов;</w:t>
      </w:r>
    </w:p>
    <w:p w14:paraId="01CF2DF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повышение квалификации библиотечных работников через систему учебных мероприятий;</w:t>
      </w:r>
    </w:p>
    <w:p w14:paraId="0423BFD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улучшение материальной базы библиотек.</w:t>
      </w:r>
    </w:p>
    <w:p w14:paraId="4D980E32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3.1.3. Сроки и этапы реализации подпрограммы 1</w:t>
      </w:r>
    </w:p>
    <w:p w14:paraId="5D656C3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Подпрограмма 1 реализуется в один этап, с 2021 по 2028 годы.</w:t>
      </w:r>
    </w:p>
    <w:p w14:paraId="4DD3BB48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3.1.4. Перечень основных мероприятий подпрограммы 1</w:t>
      </w:r>
    </w:p>
    <w:p w14:paraId="4EC4A4C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Информация об основных мероприятиях подпрограммы 1 приведена в приложении 1 «Перечень основных мероприятий муниципальной программы».</w:t>
      </w:r>
    </w:p>
    <w:p w14:paraId="0D23422E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3.1.5. Индикаторы достижения цели и непосредственные результаты реализации подпрограммы 1</w:t>
      </w:r>
    </w:p>
    <w:p w14:paraId="1CAE92A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Индикаторы достижения цели и непосредственные результаты реализации Подпрограммы 1 представлены в приложении 2 «Индикаторы и непосредственные результаты муниципальной программы».</w:t>
      </w:r>
    </w:p>
    <w:p w14:paraId="54493FE8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3.1.6. Меры правового регулирования</w:t>
      </w:r>
    </w:p>
    <w:p w14:paraId="192577D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Для реализации подпрограммы 1 разработка нормативно-правовых актов не требуется.</w:t>
      </w:r>
    </w:p>
    <w:p w14:paraId="4BA086C5" w14:textId="77777777" w:rsidR="00F03F4C" w:rsidRPr="00F03F4C" w:rsidRDefault="00F03F4C" w:rsidP="00F03F4C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3.1.7. Финансирование из внебюджетных источников</w:t>
      </w:r>
    </w:p>
    <w:p w14:paraId="685F200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а) Прогнозируемый объем расходов на реализацию подпрограммы 1 за счет внебюджетных источников</w:t>
      </w:r>
    </w:p>
    <w:p w14:paraId="245DE041" w14:textId="77777777" w:rsidR="00F03F4C" w:rsidRPr="00F03F4C" w:rsidRDefault="00F03F4C" w:rsidP="00F03F4C">
      <w:pPr>
        <w:spacing w:line="360" w:lineRule="auto"/>
        <w:rPr>
          <w:i/>
          <w:iCs/>
          <w:szCs w:val="24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1276"/>
        <w:gridCol w:w="850"/>
        <w:gridCol w:w="709"/>
        <w:gridCol w:w="850"/>
        <w:gridCol w:w="851"/>
        <w:gridCol w:w="850"/>
        <w:gridCol w:w="851"/>
        <w:gridCol w:w="850"/>
        <w:gridCol w:w="851"/>
      </w:tblGrid>
      <w:tr w:rsidR="00F03F4C" w:rsidRPr="00F03F4C" w14:paraId="1D1E90CB" w14:textId="77777777" w:rsidTr="006C05FE">
        <w:trPr>
          <w:trHeight w:val="28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70DA4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Статус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73C11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C4937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Соисполнители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D1F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Расходы (тыс. руб.),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6BDD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</w:tr>
      <w:tr w:rsidR="00F03F4C" w:rsidRPr="00F03F4C" w14:paraId="5E93F191" w14:textId="77777777" w:rsidTr="006C05FE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5767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F82D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B150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536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A60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22B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03C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69A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E1B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D57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427B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2028</w:t>
            </w:r>
          </w:p>
        </w:tc>
      </w:tr>
      <w:tr w:rsidR="00F03F4C" w:rsidRPr="00F03F4C" w14:paraId="5D151CC3" w14:textId="77777777" w:rsidTr="006C05FE">
        <w:trPr>
          <w:trHeight w:val="2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24F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D0A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587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6C8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7A9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B1B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C8E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C62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41D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00F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2B7E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11</w:t>
            </w:r>
          </w:p>
        </w:tc>
      </w:tr>
      <w:tr w:rsidR="00F03F4C" w:rsidRPr="00F03F4C" w14:paraId="7867674F" w14:textId="77777777" w:rsidTr="006C05FE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3F82" w14:textId="77777777" w:rsidR="00F03F4C" w:rsidRPr="00F03F4C" w:rsidRDefault="00F03F4C" w:rsidP="00BC3500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0976" w14:textId="77777777" w:rsidR="00F03F4C" w:rsidRPr="00F03F4C" w:rsidRDefault="00F03F4C" w:rsidP="00BC3500">
            <w:pPr>
              <w:rPr>
                <w:szCs w:val="24"/>
              </w:rPr>
            </w:pPr>
            <w:r w:rsidRPr="00F03F4C">
              <w:rPr>
                <w:szCs w:val="24"/>
              </w:rPr>
              <w:t>Библиотечное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C64A" w14:textId="77777777" w:rsidR="00F03F4C" w:rsidRPr="00F03F4C" w:rsidRDefault="00F03F4C" w:rsidP="00BC3500">
            <w:pPr>
              <w:rPr>
                <w:szCs w:val="24"/>
              </w:rPr>
            </w:pPr>
            <w:r w:rsidRPr="00F03F4C">
              <w:rPr>
                <w:szCs w:val="24"/>
              </w:rPr>
              <w:t>МБУК «МЦБС»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D73A" w14:textId="77777777" w:rsidR="00F03F4C" w:rsidRPr="00F03F4C" w:rsidRDefault="00F03F4C" w:rsidP="00BC3500">
            <w:pPr>
              <w:rPr>
                <w:szCs w:val="24"/>
              </w:rPr>
            </w:pPr>
            <w:r w:rsidRPr="00F03F4C">
              <w:rPr>
                <w:szCs w:val="24"/>
              </w:rPr>
              <w:t>315,0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BDD0" w14:textId="77777777" w:rsidR="00F03F4C" w:rsidRPr="00F03F4C" w:rsidRDefault="00F03F4C" w:rsidP="00BC3500">
            <w:pPr>
              <w:rPr>
                <w:szCs w:val="24"/>
              </w:rPr>
            </w:pPr>
            <w:r w:rsidRPr="00F03F4C">
              <w:rPr>
                <w:szCs w:val="24"/>
              </w:rPr>
              <w:t>493,0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A436" w14:textId="77777777" w:rsidR="00F03F4C" w:rsidRPr="00F03F4C" w:rsidRDefault="00F03F4C" w:rsidP="00BC3500">
            <w:pPr>
              <w:rPr>
                <w:szCs w:val="24"/>
              </w:rPr>
            </w:pPr>
            <w:r w:rsidRPr="00F03F4C">
              <w:rPr>
                <w:szCs w:val="24"/>
              </w:rPr>
              <w:t>493,0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88AD" w14:textId="77777777" w:rsidR="00F03F4C" w:rsidRPr="00F03F4C" w:rsidRDefault="00F03F4C" w:rsidP="00BC3500">
            <w:pPr>
              <w:rPr>
                <w:szCs w:val="24"/>
              </w:rPr>
            </w:pPr>
            <w:r w:rsidRPr="00F03F4C">
              <w:rPr>
                <w:szCs w:val="24"/>
              </w:rPr>
              <w:t>597,2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459D" w14:textId="77777777" w:rsidR="00F03F4C" w:rsidRPr="00F03F4C" w:rsidRDefault="00F03F4C" w:rsidP="00BC3500">
            <w:pPr>
              <w:rPr>
                <w:szCs w:val="24"/>
              </w:rPr>
            </w:pPr>
            <w:r w:rsidRPr="00F03F4C">
              <w:rPr>
                <w:szCs w:val="24"/>
              </w:rPr>
              <w:t>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8009" w14:textId="77777777" w:rsidR="00F03F4C" w:rsidRPr="00F03F4C" w:rsidRDefault="00F03F4C" w:rsidP="00BC3500">
            <w:pPr>
              <w:rPr>
                <w:szCs w:val="24"/>
              </w:rPr>
            </w:pPr>
            <w:r w:rsidRPr="00F03F4C">
              <w:rPr>
                <w:szCs w:val="24"/>
              </w:rPr>
              <w:t>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B79A" w14:textId="77777777" w:rsidR="00F03F4C" w:rsidRPr="00F03F4C" w:rsidRDefault="00F03F4C" w:rsidP="00BC3500">
            <w:pPr>
              <w:rPr>
                <w:szCs w:val="24"/>
              </w:rPr>
            </w:pPr>
            <w:r w:rsidRPr="00F03F4C">
              <w:rPr>
                <w:szCs w:val="24"/>
              </w:rPr>
              <w:t>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28315" w14:textId="77777777" w:rsidR="00F03F4C" w:rsidRPr="00F03F4C" w:rsidRDefault="00F03F4C" w:rsidP="00BC3500">
            <w:pPr>
              <w:rPr>
                <w:szCs w:val="24"/>
              </w:rPr>
            </w:pPr>
          </w:p>
          <w:p w14:paraId="597BAB4C" w14:textId="77777777" w:rsidR="00F03F4C" w:rsidRPr="00F03F4C" w:rsidRDefault="00F03F4C" w:rsidP="00BC3500">
            <w:pPr>
              <w:rPr>
                <w:szCs w:val="24"/>
              </w:rPr>
            </w:pPr>
            <w:r w:rsidRPr="00F03F4C">
              <w:rPr>
                <w:szCs w:val="24"/>
              </w:rPr>
              <w:t>460,0</w:t>
            </w:r>
          </w:p>
        </w:tc>
      </w:tr>
    </w:tbl>
    <w:p w14:paraId="31F346B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б) Условия финансирования.</w:t>
      </w:r>
    </w:p>
    <w:p w14:paraId="5CEC046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Финансирование из внебюджетных источников за счет заработанных средств муниципального бюджетного учреждения культуры «</w:t>
      </w:r>
      <w:proofErr w:type="spellStart"/>
      <w:r w:rsidRPr="00F03F4C">
        <w:rPr>
          <w:szCs w:val="24"/>
        </w:rPr>
        <w:t>Бутурлинская</w:t>
      </w:r>
      <w:proofErr w:type="spellEnd"/>
      <w:r w:rsidRPr="00F03F4C">
        <w:rPr>
          <w:szCs w:val="24"/>
        </w:rPr>
        <w:t xml:space="preserve"> </w:t>
      </w:r>
      <w:proofErr w:type="spellStart"/>
      <w:r w:rsidRPr="00F03F4C">
        <w:rPr>
          <w:szCs w:val="24"/>
        </w:rPr>
        <w:t>межпоселенческая</w:t>
      </w:r>
      <w:proofErr w:type="spellEnd"/>
      <w:r w:rsidRPr="00F03F4C">
        <w:rPr>
          <w:szCs w:val="24"/>
        </w:rPr>
        <w:t xml:space="preserve"> централизованная библиотечная система».</w:t>
      </w:r>
    </w:p>
    <w:p w14:paraId="422973FB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3.1.8. Участие в реализации подпрограммы 1 муниципальных предприятий и иных организаций</w:t>
      </w:r>
    </w:p>
    <w:p w14:paraId="4B53351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Участие в реализации подпрограммы 1 муниципальных предприятий, акционерных обществ с участием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Нижегородской области, общественных, научных и иных организаций не предусмотрено.</w:t>
      </w:r>
    </w:p>
    <w:p w14:paraId="2486F5B8" w14:textId="77777777" w:rsidR="00BC3500" w:rsidRDefault="00BC3500" w:rsidP="00F03F4C">
      <w:pPr>
        <w:spacing w:line="360" w:lineRule="auto"/>
        <w:rPr>
          <w:b/>
          <w:szCs w:val="24"/>
        </w:rPr>
      </w:pPr>
    </w:p>
    <w:p w14:paraId="10B97499" w14:textId="77777777" w:rsidR="00F03F4C" w:rsidRPr="00F03F4C" w:rsidRDefault="00F03F4C" w:rsidP="00BC3500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3.1.9. Обоснование объема финансовых ресурсов</w:t>
      </w:r>
    </w:p>
    <w:p w14:paraId="35BAD99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Информация по ресурсному обеспечению реализации подпрограммы 1 за счет средств муниципального бюджета (с расшифровкой по основным мероприятиям, а также по годам реализации подпрограммы 1) отражена в приложении 3 программы.</w:t>
      </w:r>
    </w:p>
    <w:p w14:paraId="5C3A3EA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Прогнозная оценка расходов на реализацию подпрограммы 1 за счет муниципального бюджета отражена в Приложении 4 данной программы.</w:t>
      </w:r>
    </w:p>
    <w:p w14:paraId="73D1A473" w14:textId="4B8D1A7E" w:rsidR="00F03F4C" w:rsidRPr="00F03F4C" w:rsidRDefault="00F03F4C" w:rsidP="002A501B">
      <w:pPr>
        <w:tabs>
          <w:tab w:val="left" w:pos="5964"/>
        </w:tabs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3.1.10. Анализ рисков реализации подпрограммы 1</w:t>
      </w:r>
    </w:p>
    <w:p w14:paraId="4C9EBC0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Важное значение для успешной реализации подпрограммы 1 имеет прогнозирование возможных рисков, связанных с достижением основной цели, решением задач подпрограммы 1, оценка их масштабов и последствий, а также формирование системы мер по их предотвращению.</w:t>
      </w:r>
    </w:p>
    <w:p w14:paraId="00A10456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>В рамках реализации подпрограммы 1 могут быть выделены следующие риски ее реализации.</w:t>
      </w:r>
    </w:p>
    <w:p w14:paraId="3C3000E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Правовые риски.</w:t>
      </w:r>
    </w:p>
    <w:p w14:paraId="189F777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Правовые риски связаны с изменением федерального и областного законодательства, длительностью формирования нормативно-правовой базы, необходимой для эффективной реализации подпрограммы 1. Это может привести к существенному увеличению планируемых сроков или изменению условий реализации мероприятий подпрограммы 1.</w:t>
      </w:r>
    </w:p>
    <w:p w14:paraId="38B6AB2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Для минимизации воздействия данной группы рисков в рамках реализации подпрограммы 1 планируется:</w:t>
      </w:r>
    </w:p>
    <w:p w14:paraId="52CFF2D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14:paraId="0EA42AD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проводить мониторинг планируемых изменений в федеральном и областном законодательстве в сфере культуры.</w:t>
      </w:r>
    </w:p>
    <w:p w14:paraId="4B0CB3A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Финансовые риски.</w:t>
      </w:r>
    </w:p>
    <w:p w14:paraId="4153F77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F03F4C">
        <w:rPr>
          <w:szCs w:val="24"/>
        </w:rPr>
        <w:t>секвестированием</w:t>
      </w:r>
      <w:proofErr w:type="spellEnd"/>
      <w:r w:rsidRPr="00F03F4C">
        <w:rPr>
          <w:szCs w:val="24"/>
        </w:rPr>
        <w:t xml:space="preserve"> бюджетных расходов на сферу культуры, что может повлечь недофинансирование, сокращение или прекращение подпрограммных мероприятий.</w:t>
      </w:r>
    </w:p>
    <w:p w14:paraId="4D48564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Способами ограничения финансовых рисков выступают следующие меры:</w:t>
      </w:r>
    </w:p>
    <w:p w14:paraId="6B22024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ежегодное уточнение объемов финансовых средств, предусмотренных на реализацию мероприятий подпрограммы 1, в зависимости от достигнутых результатов;</w:t>
      </w:r>
    </w:p>
    <w:p w14:paraId="12BD877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определение приоритетов для первоочередного финансирования;</w:t>
      </w:r>
    </w:p>
    <w:p w14:paraId="0C03239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планирование бюджетных расходов с применением методик оценки эффективности бюджетных расходов.</w:t>
      </w:r>
    </w:p>
    <w:p w14:paraId="6F78601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Административные риски.</w:t>
      </w:r>
    </w:p>
    <w:p w14:paraId="780C550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Риски данной группы связаны с неэффективным управлением подпрограммой 1, низкой эффективностью взаимодействия заинтересованных сторон, что может повлечь за собой потерю </w:t>
      </w:r>
      <w:r w:rsidRPr="00F03F4C">
        <w:rPr>
          <w:szCs w:val="24"/>
        </w:rPr>
        <w:lastRenderedPageBreak/>
        <w:t>управляемости отрасли культуры, нарушение планируемых сроков реализации подпрограмм, невыполнение ее целей и задач, не достижение плановых значений показателей, снижение эффективности использования ресурсов и качества выполнения мероприятий подпрограммы 1.</w:t>
      </w:r>
    </w:p>
    <w:p w14:paraId="0C280B8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Основными условиями минимизации административных рисков являются:</w:t>
      </w:r>
    </w:p>
    <w:p w14:paraId="774EDCE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формирование эффективной системы управления реализацией подпрограммы 1;</w:t>
      </w:r>
    </w:p>
    <w:p w14:paraId="277CB5B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проведение систематического аудита результативности реализации подпрограммы 1;</w:t>
      </w:r>
    </w:p>
    <w:p w14:paraId="7653679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регулярная публикация отчетов о ходе реализации подпрограммы 1;</w:t>
      </w:r>
    </w:p>
    <w:p w14:paraId="78B93A2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повышение эффективности взаимодействия участников реализации подпрограммы 1;</w:t>
      </w:r>
    </w:p>
    <w:p w14:paraId="74F9F78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заключение и контроль реализации соглашений о взаимодействии с заинтересованными сторонами;</w:t>
      </w:r>
    </w:p>
    <w:p w14:paraId="34993FB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создание системы мониторингов реализации подпрограммы 1;</w:t>
      </w:r>
    </w:p>
    <w:p w14:paraId="762E5BA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своевременная корректировка мероприятий подпрограммы 1.</w:t>
      </w:r>
    </w:p>
    <w:p w14:paraId="6B7FA98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Реализация перечисленных мер предусмотрена в рамках реализации подпрограммы 1.</w:t>
      </w:r>
    </w:p>
    <w:p w14:paraId="1B987EE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Кадровые риски.</w:t>
      </w:r>
    </w:p>
    <w:p w14:paraId="444A624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14:paraId="74A9144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14:paraId="157B1959" w14:textId="77777777" w:rsidR="00F03F4C" w:rsidRPr="00F03F4C" w:rsidRDefault="00F03F4C" w:rsidP="00F03F4C">
      <w:pPr>
        <w:spacing w:line="360" w:lineRule="auto"/>
        <w:rPr>
          <w:b/>
          <w:szCs w:val="24"/>
        </w:rPr>
      </w:pPr>
    </w:p>
    <w:p w14:paraId="2E881811" w14:textId="77777777" w:rsidR="00F03F4C" w:rsidRPr="00F03F4C" w:rsidRDefault="00F03F4C" w:rsidP="002A501B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3.2. Подпрограмма 2 «Музейное дело»</w:t>
      </w:r>
    </w:p>
    <w:p w14:paraId="36100883" w14:textId="77777777" w:rsidR="00F03F4C" w:rsidRPr="00F03F4C" w:rsidRDefault="00F03F4C" w:rsidP="002A501B">
      <w:pPr>
        <w:spacing w:line="360" w:lineRule="auto"/>
        <w:jc w:val="center"/>
        <w:rPr>
          <w:szCs w:val="24"/>
        </w:rPr>
      </w:pPr>
      <w:r w:rsidRPr="00F03F4C">
        <w:rPr>
          <w:szCs w:val="24"/>
        </w:rPr>
        <w:t>(далее подпрограмма 2)</w:t>
      </w:r>
    </w:p>
    <w:p w14:paraId="2023563E" w14:textId="77777777" w:rsidR="00F03F4C" w:rsidRPr="00F03F4C" w:rsidRDefault="00F03F4C" w:rsidP="002A501B">
      <w:pPr>
        <w:spacing w:line="360" w:lineRule="auto"/>
        <w:jc w:val="center"/>
        <w:rPr>
          <w:b/>
          <w:iCs/>
          <w:szCs w:val="24"/>
        </w:rPr>
      </w:pPr>
      <w:r w:rsidRPr="00F03F4C">
        <w:rPr>
          <w:b/>
          <w:iCs/>
          <w:szCs w:val="24"/>
        </w:rPr>
        <w:t>3.2.1. Паспорт подпрограммы 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F03F4C" w:rsidRPr="00F03F4C" w14:paraId="73BEF90F" w14:textId="77777777" w:rsidTr="006C05FE">
        <w:tc>
          <w:tcPr>
            <w:tcW w:w="3085" w:type="dxa"/>
          </w:tcPr>
          <w:p w14:paraId="06B05B66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 подпрограммы 2</w:t>
            </w:r>
          </w:p>
        </w:tc>
        <w:tc>
          <w:tcPr>
            <w:tcW w:w="6923" w:type="dxa"/>
          </w:tcPr>
          <w:p w14:paraId="36AF077C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Администрация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F03F4C" w:rsidRPr="00F03F4C" w14:paraId="1105DD3E" w14:textId="77777777" w:rsidTr="006C05FE">
        <w:tc>
          <w:tcPr>
            <w:tcW w:w="3085" w:type="dxa"/>
          </w:tcPr>
          <w:p w14:paraId="0065AC90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подпрограммы 2</w:t>
            </w:r>
          </w:p>
          <w:p w14:paraId="5799CA61" w14:textId="77777777" w:rsidR="00F03F4C" w:rsidRPr="00F03F4C" w:rsidRDefault="00F03F4C" w:rsidP="002A501B">
            <w:pPr>
              <w:rPr>
                <w:szCs w:val="24"/>
              </w:rPr>
            </w:pPr>
          </w:p>
        </w:tc>
        <w:tc>
          <w:tcPr>
            <w:tcW w:w="6923" w:type="dxa"/>
          </w:tcPr>
          <w:p w14:paraId="41F5E2AD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Муниципальное бюджетное учреждение культуры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 «</w:t>
            </w:r>
            <w:proofErr w:type="spellStart"/>
            <w:r w:rsidRPr="00F03F4C">
              <w:rPr>
                <w:szCs w:val="24"/>
              </w:rPr>
              <w:t>Бутурлинский</w:t>
            </w:r>
            <w:proofErr w:type="spellEnd"/>
            <w:r w:rsidRPr="00F03F4C">
              <w:rPr>
                <w:szCs w:val="24"/>
              </w:rPr>
              <w:t xml:space="preserve"> историко-краеведческий музей».</w:t>
            </w:r>
          </w:p>
        </w:tc>
      </w:tr>
      <w:tr w:rsidR="00F03F4C" w:rsidRPr="00F03F4C" w14:paraId="1C2DB5B7" w14:textId="77777777" w:rsidTr="006C05FE">
        <w:tc>
          <w:tcPr>
            <w:tcW w:w="3085" w:type="dxa"/>
          </w:tcPr>
          <w:p w14:paraId="2905578F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>Цели подпрограммы 2</w:t>
            </w:r>
          </w:p>
        </w:tc>
        <w:tc>
          <w:tcPr>
            <w:tcW w:w="6923" w:type="dxa"/>
          </w:tcPr>
          <w:p w14:paraId="4CFCE017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>Развитие музейного дела, формирование исторического сознания</w:t>
            </w:r>
          </w:p>
        </w:tc>
      </w:tr>
      <w:tr w:rsidR="00F03F4C" w:rsidRPr="00F03F4C" w14:paraId="139B3835" w14:textId="77777777" w:rsidTr="006C05FE">
        <w:tc>
          <w:tcPr>
            <w:tcW w:w="3085" w:type="dxa"/>
          </w:tcPr>
          <w:p w14:paraId="20A0DB6A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>Задачи подпрограммы 2</w:t>
            </w:r>
          </w:p>
        </w:tc>
        <w:tc>
          <w:tcPr>
            <w:tcW w:w="6923" w:type="dxa"/>
          </w:tcPr>
          <w:p w14:paraId="560E323F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</w:t>
            </w:r>
            <w:proofErr w:type="gramStart"/>
            <w:r w:rsidRPr="00F03F4C">
              <w:rPr>
                <w:szCs w:val="24"/>
              </w:rPr>
              <w:t>развитие  сети</w:t>
            </w:r>
            <w:proofErr w:type="gramEnd"/>
            <w:r w:rsidRPr="00F03F4C">
              <w:rPr>
                <w:szCs w:val="24"/>
              </w:rPr>
              <w:t xml:space="preserve"> филиалов   МКУК «</w:t>
            </w:r>
            <w:proofErr w:type="spellStart"/>
            <w:r w:rsidRPr="00F03F4C">
              <w:rPr>
                <w:szCs w:val="24"/>
              </w:rPr>
              <w:t>Бутурлинский</w:t>
            </w:r>
            <w:proofErr w:type="spellEnd"/>
            <w:r w:rsidRPr="00F03F4C">
              <w:rPr>
                <w:szCs w:val="24"/>
              </w:rPr>
              <w:t xml:space="preserve">   историко-краеведческий   музей»;</w:t>
            </w:r>
          </w:p>
          <w:p w14:paraId="79AA7253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>- формирование электронного каталога на фонд музея;</w:t>
            </w:r>
          </w:p>
          <w:p w14:paraId="1AF0D962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пополнение основного </w:t>
            </w:r>
            <w:proofErr w:type="gramStart"/>
            <w:r w:rsidRPr="00F03F4C">
              <w:rPr>
                <w:szCs w:val="24"/>
              </w:rPr>
              <w:t>и  научно</w:t>
            </w:r>
            <w:proofErr w:type="gramEnd"/>
            <w:r w:rsidRPr="00F03F4C">
              <w:rPr>
                <w:szCs w:val="24"/>
              </w:rPr>
              <w:t>-вспомогательного фондов музея;</w:t>
            </w:r>
          </w:p>
          <w:p w14:paraId="24D04890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</w:t>
            </w:r>
            <w:proofErr w:type="gramStart"/>
            <w:r w:rsidRPr="00F03F4C">
              <w:rPr>
                <w:szCs w:val="24"/>
              </w:rPr>
              <w:t>развитие  музейной</w:t>
            </w:r>
            <w:proofErr w:type="gramEnd"/>
            <w:r w:rsidRPr="00F03F4C">
              <w:rPr>
                <w:szCs w:val="24"/>
              </w:rPr>
              <w:t xml:space="preserve"> педагогики, приобщение детской аудитории к историко-культурному наследию округа;</w:t>
            </w:r>
          </w:p>
          <w:p w14:paraId="657C8C7C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обновление </w:t>
            </w:r>
            <w:proofErr w:type="gramStart"/>
            <w:r w:rsidRPr="00F03F4C">
              <w:rPr>
                <w:szCs w:val="24"/>
              </w:rPr>
              <w:t>действующих  и</w:t>
            </w:r>
            <w:proofErr w:type="gramEnd"/>
            <w:r w:rsidRPr="00F03F4C">
              <w:rPr>
                <w:szCs w:val="24"/>
              </w:rPr>
              <w:t xml:space="preserve">  создание новых музейных  экспозиций;</w:t>
            </w:r>
          </w:p>
          <w:p w14:paraId="76265885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>- создание музейных информационных продуктов;</w:t>
            </w:r>
          </w:p>
          <w:p w14:paraId="381EE09A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>- повышение квалификации музейных работников через систему учебных мероприятий.</w:t>
            </w:r>
          </w:p>
        </w:tc>
      </w:tr>
      <w:tr w:rsidR="00F03F4C" w:rsidRPr="00F03F4C" w14:paraId="5FCB8E21" w14:textId="77777777" w:rsidTr="006C05FE">
        <w:tc>
          <w:tcPr>
            <w:tcW w:w="3085" w:type="dxa"/>
            <w:tcBorders>
              <w:bottom w:val="single" w:sz="4" w:space="0" w:color="auto"/>
            </w:tcBorders>
          </w:tcPr>
          <w:p w14:paraId="44C80EF0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Этапы и сроки реализации подпрограммы 2</w:t>
            </w: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14:paraId="49F1E42E" w14:textId="77777777" w:rsidR="00F03F4C" w:rsidRPr="00F03F4C" w:rsidRDefault="00F03F4C" w:rsidP="002A501B">
            <w:pPr>
              <w:rPr>
                <w:b/>
                <w:szCs w:val="24"/>
              </w:rPr>
            </w:pPr>
            <w:r w:rsidRPr="00F03F4C">
              <w:rPr>
                <w:szCs w:val="24"/>
              </w:rPr>
              <w:t>Подпрограмма 2 реализуется в один этап, с 2021 по 2028 годы.</w:t>
            </w:r>
          </w:p>
        </w:tc>
      </w:tr>
      <w:tr w:rsidR="00F03F4C" w:rsidRPr="00F03F4C" w14:paraId="77077019" w14:textId="77777777" w:rsidTr="006C05FE">
        <w:trPr>
          <w:trHeight w:val="1654"/>
        </w:trPr>
        <w:tc>
          <w:tcPr>
            <w:tcW w:w="3085" w:type="dxa"/>
            <w:tcBorders>
              <w:right w:val="single" w:sz="4" w:space="0" w:color="auto"/>
            </w:tcBorders>
          </w:tcPr>
          <w:p w14:paraId="1F186487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>Объемы бюджетных ассигнований подпрограммы 2 за счет средств бюджета</w:t>
            </w:r>
          </w:p>
          <w:p w14:paraId="05D54F09" w14:textId="77777777" w:rsidR="00F03F4C" w:rsidRPr="00F03F4C" w:rsidRDefault="00F03F4C" w:rsidP="002A501B">
            <w:pPr>
              <w:rPr>
                <w:iCs/>
                <w:szCs w:val="24"/>
              </w:rPr>
            </w:pPr>
          </w:p>
        </w:tc>
        <w:tc>
          <w:tcPr>
            <w:tcW w:w="6923" w:type="dxa"/>
            <w:tcBorders>
              <w:left w:val="single" w:sz="4" w:space="0" w:color="auto"/>
            </w:tcBorders>
          </w:tcPr>
          <w:p w14:paraId="6345C464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Подпрограмма 2: всего – 33 795,3 тысяч рублей, в том числе: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180"/>
              <w:gridCol w:w="1870"/>
            </w:tblGrid>
            <w:tr w:rsidR="00F03F4C" w:rsidRPr="00F03F4C" w14:paraId="16BFDB83" w14:textId="77777777" w:rsidTr="006C05FE">
              <w:tc>
                <w:tcPr>
                  <w:tcW w:w="1735" w:type="dxa"/>
                </w:tcPr>
                <w:p w14:paraId="068C0C0B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5B6C20F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3354,5</w:t>
                  </w:r>
                </w:p>
              </w:tc>
              <w:tc>
                <w:tcPr>
                  <w:tcW w:w="1870" w:type="dxa"/>
                </w:tcPr>
                <w:p w14:paraId="0F3F9EE8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67982B02" w14:textId="77777777" w:rsidTr="006C05FE">
              <w:tc>
                <w:tcPr>
                  <w:tcW w:w="1735" w:type="dxa"/>
                </w:tcPr>
                <w:p w14:paraId="5954F107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AAF7B7A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4974,8</w:t>
                  </w:r>
                </w:p>
              </w:tc>
              <w:tc>
                <w:tcPr>
                  <w:tcW w:w="1870" w:type="dxa"/>
                </w:tcPr>
                <w:p w14:paraId="2920BA4F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B5FFD7F" w14:textId="77777777" w:rsidTr="006C05FE">
              <w:tc>
                <w:tcPr>
                  <w:tcW w:w="1735" w:type="dxa"/>
                </w:tcPr>
                <w:p w14:paraId="53B6E269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2023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2A18CB8F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3670,9</w:t>
                  </w:r>
                </w:p>
              </w:tc>
              <w:tc>
                <w:tcPr>
                  <w:tcW w:w="1870" w:type="dxa"/>
                </w:tcPr>
                <w:p w14:paraId="1445F8A1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2F930B3" w14:textId="77777777" w:rsidTr="006C05FE">
              <w:tc>
                <w:tcPr>
                  <w:tcW w:w="1735" w:type="dxa"/>
                </w:tcPr>
                <w:p w14:paraId="0C8CD625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1FFF73A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3231,1</w:t>
                  </w:r>
                </w:p>
              </w:tc>
              <w:tc>
                <w:tcPr>
                  <w:tcW w:w="1870" w:type="dxa"/>
                </w:tcPr>
                <w:p w14:paraId="23BC1EE0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EB217D5" w14:textId="77777777" w:rsidTr="006C05FE">
              <w:tc>
                <w:tcPr>
                  <w:tcW w:w="1735" w:type="dxa"/>
                </w:tcPr>
                <w:p w14:paraId="2CCDF4C8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74346782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4277,8</w:t>
                  </w:r>
                </w:p>
              </w:tc>
              <w:tc>
                <w:tcPr>
                  <w:tcW w:w="1870" w:type="dxa"/>
                </w:tcPr>
                <w:p w14:paraId="1973E8AE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A41BF68" w14:textId="77777777" w:rsidTr="006C05FE">
              <w:tc>
                <w:tcPr>
                  <w:tcW w:w="1735" w:type="dxa"/>
                </w:tcPr>
                <w:p w14:paraId="6148F7D4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47587BB9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4831,7</w:t>
                  </w:r>
                </w:p>
              </w:tc>
              <w:tc>
                <w:tcPr>
                  <w:tcW w:w="1870" w:type="dxa"/>
                </w:tcPr>
                <w:p w14:paraId="288F3DC7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6FE00472" w14:textId="77777777" w:rsidTr="006C05FE">
              <w:tc>
                <w:tcPr>
                  <w:tcW w:w="1735" w:type="dxa"/>
                </w:tcPr>
                <w:p w14:paraId="6758B087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2027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50790A47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4622,8</w:t>
                  </w:r>
                </w:p>
              </w:tc>
              <w:tc>
                <w:tcPr>
                  <w:tcW w:w="1870" w:type="dxa"/>
                </w:tcPr>
                <w:p w14:paraId="4E8C1A76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ADC3B14" w14:textId="77777777" w:rsidTr="006C05FE">
              <w:tc>
                <w:tcPr>
                  <w:tcW w:w="1735" w:type="dxa"/>
                </w:tcPr>
                <w:p w14:paraId="0017729E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2028 год</w:t>
                  </w:r>
                </w:p>
              </w:tc>
              <w:tc>
                <w:tcPr>
                  <w:tcW w:w="1180" w:type="dxa"/>
                  <w:vAlign w:val="center"/>
                </w:tcPr>
                <w:p w14:paraId="1E94CBC7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4831,7</w:t>
                  </w:r>
                </w:p>
              </w:tc>
              <w:tc>
                <w:tcPr>
                  <w:tcW w:w="1870" w:type="dxa"/>
                </w:tcPr>
                <w:p w14:paraId="4D5A437F" w14:textId="77777777" w:rsidR="00F03F4C" w:rsidRPr="00F03F4C" w:rsidRDefault="00F03F4C" w:rsidP="002A501B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0DD31CE0" w14:textId="77777777" w:rsidR="00F03F4C" w:rsidRPr="00F03F4C" w:rsidRDefault="00F03F4C" w:rsidP="002A501B">
            <w:pPr>
              <w:rPr>
                <w:szCs w:val="24"/>
                <w:lang w:val="en-US"/>
              </w:rPr>
            </w:pPr>
          </w:p>
        </w:tc>
      </w:tr>
      <w:tr w:rsidR="00F03F4C" w:rsidRPr="00F03F4C" w14:paraId="2E963386" w14:textId="77777777" w:rsidTr="006C05FE">
        <w:trPr>
          <w:trHeight w:val="1692"/>
        </w:trPr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</w:tcPr>
          <w:p w14:paraId="73646E28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923" w:type="dxa"/>
            <w:tcBorders>
              <w:left w:val="single" w:sz="4" w:space="0" w:color="auto"/>
            </w:tcBorders>
          </w:tcPr>
          <w:p w14:paraId="6EE2F721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>- увеличение доли представленных зрителю</w:t>
            </w:r>
            <w:r w:rsidRPr="00F03F4C">
              <w:rPr>
                <w:szCs w:val="24"/>
              </w:rPr>
              <w:br/>
              <w:t>музейных предметов в общем</w:t>
            </w:r>
            <w:r w:rsidRPr="00F03F4C">
              <w:rPr>
                <w:szCs w:val="24"/>
              </w:rPr>
              <w:br/>
              <w:t>количестве музейных предметов</w:t>
            </w:r>
            <w:r w:rsidRPr="00F03F4C">
              <w:rPr>
                <w:szCs w:val="24"/>
              </w:rPr>
              <w:br/>
              <w:t>основного фонда,</w:t>
            </w:r>
          </w:p>
          <w:p w14:paraId="142F9DE9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>- увеличение числа предметов основного фонда музея,</w:t>
            </w:r>
          </w:p>
          <w:p w14:paraId="01C99CEF" w14:textId="77777777" w:rsidR="00F03F4C" w:rsidRPr="00F03F4C" w:rsidRDefault="00F03F4C" w:rsidP="002A501B">
            <w:pPr>
              <w:rPr>
                <w:szCs w:val="24"/>
              </w:rPr>
            </w:pPr>
            <w:r w:rsidRPr="00F03F4C">
              <w:rPr>
                <w:szCs w:val="24"/>
              </w:rPr>
              <w:t>- увеличение числа посещений музея</w:t>
            </w:r>
          </w:p>
        </w:tc>
      </w:tr>
    </w:tbl>
    <w:p w14:paraId="53436616" w14:textId="77777777" w:rsidR="00F03F4C" w:rsidRPr="00F03F4C" w:rsidRDefault="00F03F4C" w:rsidP="00F03F4C">
      <w:pPr>
        <w:spacing w:line="360" w:lineRule="auto"/>
        <w:rPr>
          <w:b/>
          <w:szCs w:val="24"/>
        </w:rPr>
      </w:pPr>
    </w:p>
    <w:p w14:paraId="5BB032A2" w14:textId="77777777" w:rsidR="00F03F4C" w:rsidRPr="00F03F4C" w:rsidRDefault="00F03F4C" w:rsidP="002A501B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3.2.2. Текстовая часть подпрограммы 2</w:t>
      </w:r>
    </w:p>
    <w:p w14:paraId="11934620" w14:textId="77777777" w:rsidR="00F03F4C" w:rsidRPr="00F03F4C" w:rsidRDefault="00F03F4C" w:rsidP="002A501B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3.2.2.1.Характеристика текущего состояния</w:t>
      </w:r>
    </w:p>
    <w:p w14:paraId="59F5E1D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 На момент разработки подпрограммы 2 в </w:t>
      </w:r>
      <w:proofErr w:type="spellStart"/>
      <w:r w:rsidRPr="00F03F4C">
        <w:rPr>
          <w:szCs w:val="24"/>
        </w:rPr>
        <w:t>Бутурлинском</w:t>
      </w:r>
      <w:proofErr w:type="spellEnd"/>
      <w:r w:rsidRPr="00F03F4C">
        <w:rPr>
          <w:szCs w:val="24"/>
        </w:rPr>
        <w:t xml:space="preserve"> округе действует МБУК «</w:t>
      </w:r>
      <w:proofErr w:type="spellStart"/>
      <w:r w:rsidRPr="00F03F4C">
        <w:rPr>
          <w:szCs w:val="24"/>
        </w:rPr>
        <w:t>Бутурлинский</w:t>
      </w:r>
      <w:proofErr w:type="spellEnd"/>
      <w:r w:rsidRPr="00F03F4C">
        <w:rPr>
          <w:szCs w:val="24"/>
        </w:rPr>
        <w:t xml:space="preserve"> историко-краеведческий музей» и 5 филиалов музея. Историко-краеведческим музеем проводятся поисково-собирательская работа, акции, поисковые экспедиции, Ночь музеев, Дни дарителя, выставки и др. Проводятся культурно-просветительные мероприятия, сверка фондов музея, создаются новые музейные экспозиции. </w:t>
      </w:r>
      <w:proofErr w:type="gramStart"/>
      <w:r w:rsidRPr="00F03F4C">
        <w:rPr>
          <w:szCs w:val="24"/>
        </w:rPr>
        <w:t>Музей  принимает</w:t>
      </w:r>
      <w:proofErr w:type="gramEnd"/>
      <w:r w:rsidRPr="00F03F4C">
        <w:rPr>
          <w:szCs w:val="24"/>
        </w:rPr>
        <w:t xml:space="preserve"> активное  участие во всех культурно-массовых мероприятиях,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округа.</w:t>
      </w:r>
      <w:r w:rsidRPr="00F03F4C">
        <w:rPr>
          <w:b/>
          <w:szCs w:val="24"/>
        </w:rPr>
        <w:t xml:space="preserve"> </w:t>
      </w:r>
    </w:p>
    <w:p w14:paraId="48E6A384" w14:textId="77777777" w:rsidR="00F03F4C" w:rsidRPr="00F03F4C" w:rsidRDefault="00F03F4C" w:rsidP="00F03F4C">
      <w:pPr>
        <w:spacing w:line="360" w:lineRule="auto"/>
        <w:rPr>
          <w:szCs w:val="24"/>
        </w:rPr>
      </w:pPr>
      <w:proofErr w:type="gramStart"/>
      <w:r w:rsidRPr="00F03F4C">
        <w:rPr>
          <w:szCs w:val="24"/>
        </w:rPr>
        <w:t>За  2015</w:t>
      </w:r>
      <w:proofErr w:type="gramEnd"/>
      <w:r w:rsidRPr="00F03F4C">
        <w:rPr>
          <w:szCs w:val="24"/>
        </w:rPr>
        <w:t xml:space="preserve"> год  общая посещаемость музея составила   9 238 человек. Ежегодно численность посетителей увеличивается: 2016 год – 10 </w:t>
      </w:r>
      <w:proofErr w:type="gramStart"/>
      <w:r w:rsidRPr="00F03F4C">
        <w:rPr>
          <w:szCs w:val="24"/>
        </w:rPr>
        <w:t>682,  2017</w:t>
      </w:r>
      <w:proofErr w:type="gramEnd"/>
      <w:r w:rsidRPr="00F03F4C">
        <w:rPr>
          <w:szCs w:val="24"/>
        </w:rPr>
        <w:t xml:space="preserve"> год – 11 072, 2018 год – 12 035, 2019 год – 13 742, 2020 год в условиях пандемии – 11 711 человек. </w:t>
      </w:r>
    </w:p>
    <w:p w14:paraId="531BDCB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результате поисково-собирательской работы, акций - Ночь музеев, День дарителя, Ночь </w:t>
      </w:r>
      <w:proofErr w:type="gramStart"/>
      <w:r w:rsidRPr="00F03F4C">
        <w:rPr>
          <w:szCs w:val="24"/>
        </w:rPr>
        <w:t>искусств  за</w:t>
      </w:r>
      <w:proofErr w:type="gramEnd"/>
      <w:r w:rsidRPr="00F03F4C">
        <w:rPr>
          <w:szCs w:val="24"/>
        </w:rPr>
        <w:t xml:space="preserve"> 2016-2020 годы  (по состоянию на 01.01.2021 г.) в основной и научно-вспомогательный фонды музея поступили 1 224 экспоната.</w:t>
      </w:r>
    </w:p>
    <w:p w14:paraId="6EEE2EB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Сотрудниками историко-краеведческого музея продолжена работа по занесению предметов музейного фонда в ИСС «НИКА-музей». За период с 2016 по 01.01.2021 года в электронный каталог занесены 1 227 экспонатов. Сотрудники музея продолжили работу с Государственным каталогом Музейного фонда Российской Федерации. </w:t>
      </w:r>
    </w:p>
    <w:p w14:paraId="4282259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Проблемные вопросы:</w:t>
      </w:r>
    </w:p>
    <w:p w14:paraId="15E85A3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дефицит кадров;</w:t>
      </w:r>
    </w:p>
    <w:p w14:paraId="0DD8987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недостаточное количество выставочного </w:t>
      </w:r>
      <w:proofErr w:type="gramStart"/>
      <w:r w:rsidRPr="00F03F4C">
        <w:rPr>
          <w:szCs w:val="24"/>
        </w:rPr>
        <w:t>оборудования  для</w:t>
      </w:r>
      <w:proofErr w:type="gramEnd"/>
      <w:r w:rsidRPr="00F03F4C">
        <w:rPr>
          <w:szCs w:val="24"/>
        </w:rPr>
        <w:t xml:space="preserve"> обновления действующих и создания  новых экспозиций; </w:t>
      </w:r>
    </w:p>
    <w:p w14:paraId="495EBDF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отсутствие стационарных выставочных площадей, что не позволяет представить в полном объем</w:t>
      </w:r>
      <w:r w:rsidRPr="00F03F4C">
        <w:rPr>
          <w:b/>
          <w:szCs w:val="24"/>
        </w:rPr>
        <w:t xml:space="preserve">е </w:t>
      </w:r>
      <w:r w:rsidRPr="00F03F4C">
        <w:rPr>
          <w:szCs w:val="24"/>
        </w:rPr>
        <w:t>музейное собрание;</w:t>
      </w:r>
    </w:p>
    <w:p w14:paraId="52AA7C4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>- здание музея нуждается в капитальном ремонте.</w:t>
      </w:r>
    </w:p>
    <w:p w14:paraId="716F926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средняя степень изношенности компьютерной и оргтехники;</w:t>
      </w:r>
    </w:p>
    <w:p w14:paraId="6051547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отсутствие в музее современных цифровых технологий;</w:t>
      </w:r>
    </w:p>
    <w:p w14:paraId="2B2300A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отсутствие скоростного Интернета;</w:t>
      </w:r>
    </w:p>
    <w:p w14:paraId="78DDA85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недостаточность площадей для фондохранилища;</w:t>
      </w:r>
    </w:p>
    <w:p w14:paraId="6A8FF3F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отсутствие санитарно-технических помещений.</w:t>
      </w:r>
    </w:p>
    <w:p w14:paraId="41139ACA" w14:textId="77777777" w:rsidR="00F03F4C" w:rsidRPr="00F03F4C" w:rsidRDefault="00F03F4C" w:rsidP="002A501B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3.2.2. Цели, задачи</w:t>
      </w:r>
    </w:p>
    <w:p w14:paraId="282605D6" w14:textId="77777777" w:rsidR="00F03F4C" w:rsidRPr="00F03F4C" w:rsidRDefault="00F03F4C" w:rsidP="00F03F4C">
      <w:pPr>
        <w:spacing w:line="360" w:lineRule="auto"/>
        <w:rPr>
          <w:szCs w:val="24"/>
        </w:rPr>
      </w:pPr>
      <w:proofErr w:type="gramStart"/>
      <w:r w:rsidRPr="00F03F4C">
        <w:rPr>
          <w:szCs w:val="24"/>
        </w:rPr>
        <w:t>Ц</w:t>
      </w:r>
      <w:r w:rsidRPr="00F03F4C">
        <w:rPr>
          <w:iCs/>
          <w:szCs w:val="24"/>
        </w:rPr>
        <w:t>ель  подпрограммы</w:t>
      </w:r>
      <w:proofErr w:type="gramEnd"/>
      <w:r w:rsidRPr="00F03F4C">
        <w:rPr>
          <w:iCs/>
          <w:szCs w:val="24"/>
        </w:rPr>
        <w:t xml:space="preserve"> 2:</w:t>
      </w:r>
      <w:r w:rsidRPr="00F03F4C">
        <w:rPr>
          <w:szCs w:val="24"/>
        </w:rPr>
        <w:t xml:space="preserve"> развитие музейного дела, формирование исторического сознания.</w:t>
      </w:r>
    </w:p>
    <w:p w14:paraId="55BA9D0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Задачи подпрограммы 2:</w:t>
      </w:r>
    </w:p>
    <w:p w14:paraId="7327483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</w:t>
      </w:r>
      <w:proofErr w:type="gramStart"/>
      <w:r w:rsidRPr="00F03F4C">
        <w:rPr>
          <w:szCs w:val="24"/>
        </w:rPr>
        <w:t>развитие  сети</w:t>
      </w:r>
      <w:proofErr w:type="gramEnd"/>
      <w:r w:rsidRPr="00F03F4C">
        <w:rPr>
          <w:szCs w:val="24"/>
        </w:rPr>
        <w:t xml:space="preserve"> филиалов   МБУК «</w:t>
      </w:r>
      <w:proofErr w:type="spellStart"/>
      <w:r w:rsidRPr="00F03F4C">
        <w:rPr>
          <w:szCs w:val="24"/>
        </w:rPr>
        <w:t>Бутурлинский</w:t>
      </w:r>
      <w:proofErr w:type="spellEnd"/>
      <w:r w:rsidRPr="00F03F4C">
        <w:rPr>
          <w:szCs w:val="24"/>
        </w:rPr>
        <w:t xml:space="preserve">   историко-краеведческий   музей»;</w:t>
      </w:r>
    </w:p>
    <w:p w14:paraId="450B7AE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формирование электронного каталога на фонд музея;</w:t>
      </w:r>
    </w:p>
    <w:p w14:paraId="64766D2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пополнение основного </w:t>
      </w:r>
      <w:proofErr w:type="gramStart"/>
      <w:r w:rsidRPr="00F03F4C">
        <w:rPr>
          <w:szCs w:val="24"/>
        </w:rPr>
        <w:t>и  научно</w:t>
      </w:r>
      <w:proofErr w:type="gramEnd"/>
      <w:r w:rsidRPr="00F03F4C">
        <w:rPr>
          <w:szCs w:val="24"/>
        </w:rPr>
        <w:t>-вспомогательного фондов музея;</w:t>
      </w:r>
    </w:p>
    <w:p w14:paraId="2E4608F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</w:t>
      </w:r>
      <w:proofErr w:type="gramStart"/>
      <w:r w:rsidRPr="00F03F4C">
        <w:rPr>
          <w:szCs w:val="24"/>
        </w:rPr>
        <w:t>развитие  музейной</w:t>
      </w:r>
      <w:proofErr w:type="gramEnd"/>
      <w:r w:rsidRPr="00F03F4C">
        <w:rPr>
          <w:szCs w:val="24"/>
        </w:rPr>
        <w:t xml:space="preserve"> педагогики, приобщение детской аудитории к историко-культурному наследию округа;</w:t>
      </w:r>
    </w:p>
    <w:p w14:paraId="4FD3EF5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обновление </w:t>
      </w:r>
      <w:proofErr w:type="gramStart"/>
      <w:r w:rsidRPr="00F03F4C">
        <w:rPr>
          <w:szCs w:val="24"/>
        </w:rPr>
        <w:t>действующих  и</w:t>
      </w:r>
      <w:proofErr w:type="gramEnd"/>
      <w:r w:rsidRPr="00F03F4C">
        <w:rPr>
          <w:szCs w:val="24"/>
        </w:rPr>
        <w:t xml:space="preserve">  создание новых музейных  экспозиций;</w:t>
      </w:r>
    </w:p>
    <w:p w14:paraId="109181C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создание музейных информационных продуктов;</w:t>
      </w:r>
    </w:p>
    <w:p w14:paraId="392C400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повышение квалификации музейных работников через систему учебных мероприятий.</w:t>
      </w:r>
    </w:p>
    <w:p w14:paraId="28F49D49" w14:textId="77777777" w:rsidR="00F03F4C" w:rsidRPr="00F03F4C" w:rsidRDefault="00F03F4C" w:rsidP="002A501B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3.2.3. Сроки и этапы реализации подпрограммы 2</w:t>
      </w:r>
    </w:p>
    <w:p w14:paraId="4B42B37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Подпрограмма 2 реализуется в один этап, с 2021 по 2028 годы.</w:t>
      </w:r>
    </w:p>
    <w:p w14:paraId="3FCF36B0" w14:textId="77777777" w:rsidR="00F03F4C" w:rsidRPr="00F03F4C" w:rsidRDefault="00F03F4C" w:rsidP="002A501B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3.2.4. Перечень основных мероприятий подпрограммы 2</w:t>
      </w:r>
    </w:p>
    <w:p w14:paraId="0B71C60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Информация об основных мероприятиях подпрограммы 2 приведена в приложении 1 «Перечень основных мероприятий муниципальной программы» данной программы.</w:t>
      </w:r>
    </w:p>
    <w:p w14:paraId="27CDDB09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3.2.5. Индикаторы достижения цели и непосредственные результаты реализации подпрограммы 2</w:t>
      </w:r>
    </w:p>
    <w:p w14:paraId="1F58AA6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Индикаторы достижения цели и непосредственные результаты реализации Подпрограммы 2 представлены в приложении 2 «Индикаторы и непосредственные результаты муниципальной программы».</w:t>
      </w:r>
    </w:p>
    <w:p w14:paraId="39CCEB69" w14:textId="77777777" w:rsidR="00F03F4C" w:rsidRPr="00F03F4C" w:rsidRDefault="00F03F4C" w:rsidP="006C05FE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3.2.6. Меры правового регулирования</w:t>
      </w:r>
    </w:p>
    <w:p w14:paraId="056FE61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Для реализации подпрограммы 2 разработка нормативно-правовых актов не требуется.</w:t>
      </w:r>
    </w:p>
    <w:p w14:paraId="3DE1A27E" w14:textId="77777777" w:rsidR="00F03F4C" w:rsidRPr="00F03F4C" w:rsidRDefault="00F03F4C" w:rsidP="006C05FE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3.2.7. Финансирование из внебюджетных источников</w:t>
      </w:r>
    </w:p>
    <w:p w14:paraId="14238C2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а) Прогнозируемый объем расходов на реализацию подпрограммы 2 за счет внебюджетных источников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826"/>
        <w:gridCol w:w="1434"/>
        <w:gridCol w:w="709"/>
        <w:gridCol w:w="709"/>
        <w:gridCol w:w="709"/>
        <w:gridCol w:w="709"/>
        <w:gridCol w:w="708"/>
        <w:gridCol w:w="851"/>
        <w:gridCol w:w="709"/>
        <w:gridCol w:w="708"/>
      </w:tblGrid>
      <w:tr w:rsidR="00F03F4C" w:rsidRPr="00F03F4C" w14:paraId="4F36A11E" w14:textId="77777777" w:rsidTr="006C05FE">
        <w:trPr>
          <w:trHeight w:val="33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C54A01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Статус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B4CFEB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99561F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99E61" w14:textId="77777777" w:rsidR="00F03F4C" w:rsidRPr="00F03F4C" w:rsidRDefault="00F03F4C" w:rsidP="006C05FE">
            <w:pPr>
              <w:rPr>
                <w:szCs w:val="24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D525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Расходы (тыс. руб.), годы</w:t>
            </w:r>
          </w:p>
        </w:tc>
      </w:tr>
      <w:tr w:rsidR="00F03F4C" w:rsidRPr="00F03F4C" w14:paraId="39699C55" w14:textId="77777777" w:rsidTr="006C05FE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FC9F8" w14:textId="77777777" w:rsidR="00F03F4C" w:rsidRPr="00F03F4C" w:rsidRDefault="00F03F4C" w:rsidP="006C05FE">
            <w:pPr>
              <w:rPr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39A3" w14:textId="77777777" w:rsidR="00F03F4C" w:rsidRPr="00F03F4C" w:rsidRDefault="00F03F4C" w:rsidP="006C05FE">
            <w:pPr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3F683" w14:textId="77777777" w:rsidR="00F03F4C" w:rsidRPr="00F03F4C" w:rsidRDefault="00F03F4C" w:rsidP="006C05FE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C054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2DF6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E8DE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76D3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3EE4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87A2F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03E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AC30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2028</w:t>
            </w:r>
          </w:p>
        </w:tc>
      </w:tr>
      <w:tr w:rsidR="00F03F4C" w:rsidRPr="00F03F4C" w14:paraId="15298675" w14:textId="77777777" w:rsidTr="006C05F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3C20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69E6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60F7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B759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C671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D9A7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DE92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471A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95E6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7026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223F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11</w:t>
            </w:r>
          </w:p>
        </w:tc>
      </w:tr>
      <w:tr w:rsidR="00F03F4C" w:rsidRPr="00F03F4C" w14:paraId="22F11EF7" w14:textId="77777777" w:rsidTr="006C05FE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F97D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Подпрограмма 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1916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Музейное дело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3165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МБУК «</w:t>
            </w:r>
            <w:proofErr w:type="spellStart"/>
            <w:r w:rsidRPr="00F03F4C">
              <w:rPr>
                <w:szCs w:val="24"/>
              </w:rPr>
              <w:t>Бутурлинский</w:t>
            </w:r>
            <w:proofErr w:type="spellEnd"/>
            <w:r w:rsidRPr="00F03F4C">
              <w:rPr>
                <w:szCs w:val="24"/>
              </w:rPr>
              <w:t xml:space="preserve"> ИКМ»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9F59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E0E3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5037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091A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E9FD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4396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9F92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6D5B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200,0</w:t>
            </w:r>
          </w:p>
        </w:tc>
      </w:tr>
    </w:tbl>
    <w:p w14:paraId="173DBA95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362B993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б) Условия финансирования</w:t>
      </w:r>
    </w:p>
    <w:p w14:paraId="41A241A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Финансирование из внебюджетных источников за счет заработанных средств муниципального бюджетного учреждения культуры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Нижегородской области «</w:t>
      </w:r>
      <w:proofErr w:type="spellStart"/>
      <w:r w:rsidRPr="00F03F4C">
        <w:rPr>
          <w:szCs w:val="24"/>
        </w:rPr>
        <w:t>Бутурлинский</w:t>
      </w:r>
      <w:proofErr w:type="spellEnd"/>
      <w:r w:rsidRPr="00F03F4C">
        <w:rPr>
          <w:szCs w:val="24"/>
        </w:rPr>
        <w:t xml:space="preserve"> историко-</w:t>
      </w:r>
      <w:proofErr w:type="spellStart"/>
      <w:r w:rsidRPr="00F03F4C">
        <w:rPr>
          <w:szCs w:val="24"/>
        </w:rPr>
        <w:t>краеведческй</w:t>
      </w:r>
      <w:proofErr w:type="spellEnd"/>
      <w:r w:rsidRPr="00F03F4C">
        <w:rPr>
          <w:szCs w:val="24"/>
        </w:rPr>
        <w:t xml:space="preserve"> музей».</w:t>
      </w:r>
    </w:p>
    <w:p w14:paraId="434BC29D" w14:textId="77777777" w:rsidR="00F03F4C" w:rsidRPr="00F03F4C" w:rsidRDefault="00F03F4C" w:rsidP="006C05FE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3.2.8. Участие в реализации подпрограммы 2 муниципальных предприятий и иных организаций</w:t>
      </w:r>
    </w:p>
    <w:p w14:paraId="4C75DE6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Участие в реализации подпрограммы 2 муниципальных предприятий, акционерных обществ с участием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округа, общественных, научных и иных организаций не предусмотрено.</w:t>
      </w:r>
    </w:p>
    <w:p w14:paraId="4D02379C" w14:textId="77777777" w:rsidR="00F03F4C" w:rsidRPr="00F03F4C" w:rsidRDefault="00F03F4C" w:rsidP="006C05FE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3.2.9. Обоснование объема финансовых ресурсов</w:t>
      </w:r>
    </w:p>
    <w:p w14:paraId="691C3B8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Информация по ресурсному обеспечению реализации подпрограммы 2 за счет средств муниципального бюджета (с расшифровкой по основным мероприятиям, а также по годам реализации подпрограммы 2) отражена в приложении 3 программы.</w:t>
      </w:r>
    </w:p>
    <w:p w14:paraId="7B23A9E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Прогнозная оценка расходов на реализацию подпрограммы 2 за счет муниципального бюджета отражена в приложении </w:t>
      </w:r>
      <w:proofErr w:type="gramStart"/>
      <w:r w:rsidRPr="00F03F4C">
        <w:rPr>
          <w:szCs w:val="24"/>
        </w:rPr>
        <w:t>4  программы</w:t>
      </w:r>
      <w:proofErr w:type="gramEnd"/>
      <w:r w:rsidRPr="00F03F4C">
        <w:rPr>
          <w:szCs w:val="24"/>
        </w:rPr>
        <w:t>.</w:t>
      </w:r>
    </w:p>
    <w:p w14:paraId="345AAF75" w14:textId="77777777" w:rsidR="00F03F4C" w:rsidRPr="00F03F4C" w:rsidRDefault="00F03F4C" w:rsidP="006C05FE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3.2.10. Анализ рисков реализации подпрограммы 2</w:t>
      </w:r>
    </w:p>
    <w:p w14:paraId="1609E10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Важное значение для успешной реализации подпрограммы 2 имеет прогнозирование возможных рисков, связанных с достижением основной цели, решением задач подпрограммы 2, оценка их масштабов и последствий, а также формирование системы мер по их предотвращению.</w:t>
      </w:r>
    </w:p>
    <w:p w14:paraId="140B05B1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>В рамках реализации подпрограммы 2 могут быть выделены следующие риски ее реализации.</w:t>
      </w:r>
    </w:p>
    <w:p w14:paraId="05E60E9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Правовые риски.</w:t>
      </w:r>
    </w:p>
    <w:p w14:paraId="65CADF5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Правовые риски связаны с изменением федерального и областного законодательства, длительностью формирования нормативно-правовой базы, необходимой для эффективной реализации подпрограммы 2. Это может привести к существенному увеличению планируемых сроков или изменению условий реализации мероприятий подпрограммы 2.</w:t>
      </w:r>
    </w:p>
    <w:p w14:paraId="32E8068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Для минимизации воздействия данной группы рисков в рамках реализации подпрограммы 2 планируется:</w:t>
      </w:r>
    </w:p>
    <w:p w14:paraId="0A4FE3D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14:paraId="35E413F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проводить мониторинг планируемых изменений в федеральном и областном законодательстве в сфере культуры.</w:t>
      </w:r>
    </w:p>
    <w:p w14:paraId="09DF677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Финансовые риски.</w:t>
      </w:r>
    </w:p>
    <w:p w14:paraId="5A910D8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F03F4C">
        <w:rPr>
          <w:szCs w:val="24"/>
        </w:rPr>
        <w:t>секвестированием</w:t>
      </w:r>
      <w:proofErr w:type="spellEnd"/>
      <w:r w:rsidRPr="00F03F4C">
        <w:rPr>
          <w:szCs w:val="24"/>
        </w:rPr>
        <w:t xml:space="preserve"> бюджетных расходов на сферу </w:t>
      </w:r>
      <w:r w:rsidRPr="00F03F4C">
        <w:rPr>
          <w:szCs w:val="24"/>
        </w:rPr>
        <w:lastRenderedPageBreak/>
        <w:t>культуры, что может повлечь недофинансирование, сокращение или прекращение подпрограммных мероприятий.</w:t>
      </w:r>
    </w:p>
    <w:p w14:paraId="09C1EBD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Способами ограничения финансовых рисков выступают следующие меры:</w:t>
      </w:r>
    </w:p>
    <w:p w14:paraId="6F803B4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256E7C1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определение приоритетов для первоочередного финансирования;</w:t>
      </w:r>
    </w:p>
    <w:p w14:paraId="1A9B56D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планирование бюджетных расходов с применением методик оценки эффективности бюджетных расходов.</w:t>
      </w:r>
    </w:p>
    <w:p w14:paraId="545F8A2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Макроэкономические риски.</w:t>
      </w:r>
    </w:p>
    <w:p w14:paraId="7044441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14:paraId="05F560E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программы, в том числе, связанных со строительством, реконструкцией и капитальным ремонтом учреждений культуры.</w:t>
      </w:r>
    </w:p>
    <w:p w14:paraId="3194490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Снижение данных рисков предусматривается в рамках мероприятий подпрограммы 2,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14:paraId="20C25EB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Административные риски.</w:t>
      </w:r>
    </w:p>
    <w:p w14:paraId="5BB8962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Риски данной группы связаны с неэффективным управлением подпрограммой 2,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2, невыполнение ее целей и задач, не достижение плановых значений показателей, снижение эффективности использования ресурсов и качества выполнения мероприятий подпрограммы 2.</w:t>
      </w:r>
    </w:p>
    <w:p w14:paraId="53644F4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Основными условиями минимизации административных рисков являются:</w:t>
      </w:r>
    </w:p>
    <w:p w14:paraId="4A42F23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формирование эффективной системы управления реализацией подпрограммы 2;</w:t>
      </w:r>
    </w:p>
    <w:p w14:paraId="05543A5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проведение систематического аудита результативности реализации подпрограммы 2;</w:t>
      </w:r>
    </w:p>
    <w:p w14:paraId="0B4F2B8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регулярная публикация отчетов о ходе реализации подпрограммы 2;</w:t>
      </w:r>
    </w:p>
    <w:p w14:paraId="77464AB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повышение эффективности взаимодействия участников реализации подпрограммы 2;</w:t>
      </w:r>
    </w:p>
    <w:p w14:paraId="5EAD127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заключение и контроль реализации соглашений о взаимодействии с заинтересованными сторонами;</w:t>
      </w:r>
    </w:p>
    <w:p w14:paraId="30A9494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создание системы мониторингов реализации подпрограммы 2;</w:t>
      </w:r>
    </w:p>
    <w:p w14:paraId="696DD70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своевременная корректировка мероприятий подпрограммы 2.</w:t>
      </w:r>
    </w:p>
    <w:p w14:paraId="35E003E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Реализация перечисленных мер предусмотрена в рамках реализации подпрограммы 2.</w:t>
      </w:r>
    </w:p>
    <w:p w14:paraId="6E01E01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>Кадровые риски.</w:t>
      </w:r>
    </w:p>
    <w:p w14:paraId="58FF079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14:paraId="4AD3AE2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14:paraId="35CC2C9D" w14:textId="77777777" w:rsidR="00F03F4C" w:rsidRPr="00F03F4C" w:rsidRDefault="00F03F4C" w:rsidP="006C05FE">
      <w:pPr>
        <w:spacing w:line="360" w:lineRule="auto"/>
        <w:jc w:val="center"/>
        <w:rPr>
          <w:b/>
          <w:szCs w:val="24"/>
        </w:rPr>
      </w:pPr>
    </w:p>
    <w:p w14:paraId="74D849D7" w14:textId="77777777" w:rsidR="00F03F4C" w:rsidRPr="00F03F4C" w:rsidRDefault="00F03F4C" w:rsidP="006C05FE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3.3. Подпрограмма 3 «Традиционная народная культура, досуг и отдых»</w:t>
      </w:r>
    </w:p>
    <w:p w14:paraId="2895AFE6" w14:textId="19C89EE1" w:rsidR="00F03F4C" w:rsidRPr="00F03F4C" w:rsidRDefault="00F03F4C" w:rsidP="006C05FE">
      <w:pPr>
        <w:spacing w:line="360" w:lineRule="auto"/>
        <w:jc w:val="center"/>
        <w:rPr>
          <w:iCs/>
          <w:szCs w:val="24"/>
        </w:rPr>
      </w:pPr>
      <w:r w:rsidRPr="00F03F4C">
        <w:rPr>
          <w:iCs/>
          <w:szCs w:val="24"/>
        </w:rPr>
        <w:t>(далее подпрограмма 3)</w:t>
      </w:r>
    </w:p>
    <w:p w14:paraId="1189C886" w14:textId="77777777" w:rsidR="00F03F4C" w:rsidRPr="00F03F4C" w:rsidRDefault="00F03F4C" w:rsidP="006C05FE">
      <w:pPr>
        <w:spacing w:line="360" w:lineRule="auto"/>
        <w:jc w:val="center"/>
        <w:rPr>
          <w:b/>
          <w:iCs/>
          <w:szCs w:val="24"/>
        </w:rPr>
      </w:pPr>
      <w:r w:rsidRPr="00F03F4C">
        <w:rPr>
          <w:b/>
          <w:iCs/>
          <w:szCs w:val="24"/>
        </w:rPr>
        <w:t>3.3.1. Паспорт подпрограммы 3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F03F4C" w:rsidRPr="00F03F4C" w14:paraId="18A80E39" w14:textId="77777777" w:rsidTr="006C05FE">
        <w:tc>
          <w:tcPr>
            <w:tcW w:w="3085" w:type="dxa"/>
          </w:tcPr>
          <w:p w14:paraId="6DDE7878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 подпрограммы 3</w:t>
            </w:r>
          </w:p>
        </w:tc>
        <w:tc>
          <w:tcPr>
            <w:tcW w:w="6923" w:type="dxa"/>
          </w:tcPr>
          <w:p w14:paraId="0AC091DA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Администрация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F03F4C" w:rsidRPr="00F03F4C" w14:paraId="2B14BBBF" w14:textId="77777777" w:rsidTr="006C05FE">
        <w:tc>
          <w:tcPr>
            <w:tcW w:w="3085" w:type="dxa"/>
          </w:tcPr>
          <w:p w14:paraId="023652C3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подпрограммы 3</w:t>
            </w:r>
          </w:p>
          <w:p w14:paraId="7911C333" w14:textId="77777777" w:rsidR="00F03F4C" w:rsidRPr="00F03F4C" w:rsidRDefault="00F03F4C" w:rsidP="006C05FE">
            <w:pPr>
              <w:rPr>
                <w:szCs w:val="24"/>
              </w:rPr>
            </w:pPr>
          </w:p>
        </w:tc>
        <w:tc>
          <w:tcPr>
            <w:tcW w:w="6923" w:type="dxa"/>
          </w:tcPr>
          <w:p w14:paraId="397A7CDB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Муниципальное бюджетное учреждение культуры «</w:t>
            </w:r>
            <w:proofErr w:type="spellStart"/>
            <w:r w:rsidRPr="00F03F4C">
              <w:rPr>
                <w:szCs w:val="24"/>
              </w:rPr>
              <w:t>Бутурлинский</w:t>
            </w:r>
            <w:proofErr w:type="spellEnd"/>
            <w:r w:rsidRPr="00F03F4C">
              <w:rPr>
                <w:szCs w:val="24"/>
              </w:rPr>
              <w:t xml:space="preserve"> районный Дворец культуры» Нижегородской области.</w:t>
            </w:r>
          </w:p>
        </w:tc>
      </w:tr>
      <w:tr w:rsidR="00F03F4C" w:rsidRPr="00F03F4C" w14:paraId="0D38AC5B" w14:textId="77777777" w:rsidTr="006C05FE">
        <w:tc>
          <w:tcPr>
            <w:tcW w:w="3085" w:type="dxa"/>
          </w:tcPr>
          <w:p w14:paraId="55734E3A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Цель подпрограммы 3</w:t>
            </w:r>
          </w:p>
        </w:tc>
        <w:tc>
          <w:tcPr>
            <w:tcW w:w="6923" w:type="dxa"/>
          </w:tcPr>
          <w:p w14:paraId="438CD79E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Сохранение традиционной народной культуры, развитие самодеятельного художественного творчества, организация досуга и отдыха.</w:t>
            </w:r>
          </w:p>
        </w:tc>
      </w:tr>
      <w:tr w:rsidR="00F03F4C" w:rsidRPr="00F03F4C" w14:paraId="626A8007" w14:textId="77777777" w:rsidTr="006C05FE">
        <w:tc>
          <w:tcPr>
            <w:tcW w:w="3085" w:type="dxa"/>
          </w:tcPr>
          <w:p w14:paraId="5238DE5F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Задачи подпрограммы 3</w:t>
            </w:r>
          </w:p>
        </w:tc>
        <w:tc>
          <w:tcPr>
            <w:tcW w:w="6923" w:type="dxa"/>
          </w:tcPr>
          <w:p w14:paraId="6AB7CF01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- поддержка и развитие традиционной народной культуры на территории округа: праздников, обрядов с участием населения округа в проводимых мероприятиях;</w:t>
            </w:r>
          </w:p>
          <w:p w14:paraId="288D5A2B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- поддержка и стимулирование коллективов народного художественного творчества, отдельных исполнителей, самодеятельных художников, мастеров декоративно-прикладного искусства, ремёсел к участию в фестивалях, конкурсах, выставках;</w:t>
            </w:r>
          </w:p>
          <w:p w14:paraId="51C8E050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- организация и проведение социально-</w:t>
            </w:r>
            <w:proofErr w:type="gramStart"/>
            <w:r w:rsidRPr="00F03F4C">
              <w:rPr>
                <w:szCs w:val="24"/>
              </w:rPr>
              <w:t>значимых  культурно</w:t>
            </w:r>
            <w:proofErr w:type="gramEnd"/>
            <w:r w:rsidRPr="00F03F4C">
              <w:rPr>
                <w:szCs w:val="24"/>
              </w:rPr>
              <w:t>-досуговых мероприятий для жителей округа;</w:t>
            </w:r>
          </w:p>
          <w:p w14:paraId="22523BD9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- формирование системы фестивального движения в округе;</w:t>
            </w:r>
          </w:p>
          <w:p w14:paraId="47CEC50E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- повышение квалификации работников культурно-досуговых учреждений через систему учебных мероприятий.</w:t>
            </w:r>
          </w:p>
        </w:tc>
      </w:tr>
      <w:tr w:rsidR="00F03F4C" w:rsidRPr="00F03F4C" w14:paraId="2629ACB0" w14:textId="77777777" w:rsidTr="006C05FE">
        <w:tc>
          <w:tcPr>
            <w:tcW w:w="3085" w:type="dxa"/>
            <w:tcBorders>
              <w:bottom w:val="single" w:sz="4" w:space="0" w:color="auto"/>
            </w:tcBorders>
          </w:tcPr>
          <w:p w14:paraId="2ABE737F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Этапы и сроки реализации подпрограммы 3</w:t>
            </w: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14:paraId="676198A4" w14:textId="77777777" w:rsidR="00F03F4C" w:rsidRPr="00F03F4C" w:rsidRDefault="00F03F4C" w:rsidP="006C05FE">
            <w:pPr>
              <w:rPr>
                <w:b/>
                <w:szCs w:val="24"/>
              </w:rPr>
            </w:pPr>
            <w:r w:rsidRPr="00F03F4C">
              <w:rPr>
                <w:szCs w:val="24"/>
              </w:rPr>
              <w:t>Подпрограмма 3 реализуется в один этап, с 2021 по 2028 годы</w:t>
            </w:r>
          </w:p>
        </w:tc>
      </w:tr>
      <w:tr w:rsidR="00F03F4C" w:rsidRPr="00F03F4C" w14:paraId="24B58051" w14:textId="77777777" w:rsidTr="006C05FE">
        <w:tc>
          <w:tcPr>
            <w:tcW w:w="3085" w:type="dxa"/>
            <w:tcBorders>
              <w:right w:val="single" w:sz="4" w:space="0" w:color="auto"/>
            </w:tcBorders>
          </w:tcPr>
          <w:p w14:paraId="27D29F00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Объемы бюджетных ассигнований подпрограммы 3 за счет средств бюджета </w:t>
            </w:r>
          </w:p>
          <w:p w14:paraId="562A8C47" w14:textId="77777777" w:rsidR="00F03F4C" w:rsidRPr="00F03F4C" w:rsidRDefault="00F03F4C" w:rsidP="006C05FE">
            <w:pPr>
              <w:rPr>
                <w:i/>
                <w:szCs w:val="24"/>
              </w:rPr>
            </w:pPr>
          </w:p>
        </w:tc>
        <w:tc>
          <w:tcPr>
            <w:tcW w:w="6923" w:type="dxa"/>
            <w:tcBorders>
              <w:left w:val="single" w:sz="4" w:space="0" w:color="auto"/>
            </w:tcBorders>
          </w:tcPr>
          <w:p w14:paraId="3954725C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Подпрограмма 3: всего – 187611,0 тысяч рублей, в том числе: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203"/>
              <w:gridCol w:w="1825"/>
            </w:tblGrid>
            <w:tr w:rsidR="00F03F4C" w:rsidRPr="00F03F4C" w14:paraId="1EDA2999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77B402D8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4FDE06FD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13725,8</w:t>
                  </w:r>
                </w:p>
              </w:tc>
              <w:tc>
                <w:tcPr>
                  <w:tcW w:w="1825" w:type="dxa"/>
                </w:tcPr>
                <w:p w14:paraId="13BEEEC1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F304F80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327A9100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23196C3E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17339,6</w:t>
                  </w:r>
                </w:p>
              </w:tc>
              <w:tc>
                <w:tcPr>
                  <w:tcW w:w="1825" w:type="dxa"/>
                </w:tcPr>
                <w:p w14:paraId="215A45B1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ACC6C6A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1B669DD2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2023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4AC13D3B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21113,6</w:t>
                  </w:r>
                </w:p>
              </w:tc>
              <w:tc>
                <w:tcPr>
                  <w:tcW w:w="1825" w:type="dxa"/>
                </w:tcPr>
                <w:p w14:paraId="7256E642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6825E13E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5F67CA7D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2BD00F27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21128,2</w:t>
                  </w:r>
                </w:p>
              </w:tc>
              <w:tc>
                <w:tcPr>
                  <w:tcW w:w="1825" w:type="dxa"/>
                </w:tcPr>
                <w:p w14:paraId="67E21AAA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3F219EC5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103F0089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5C0448A8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22732,4</w:t>
                  </w:r>
                </w:p>
              </w:tc>
              <w:tc>
                <w:tcPr>
                  <w:tcW w:w="1825" w:type="dxa"/>
                </w:tcPr>
                <w:p w14:paraId="2B643A69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239D5D0C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07D4B021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05759D2F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33906,5</w:t>
                  </w:r>
                </w:p>
              </w:tc>
              <w:tc>
                <w:tcPr>
                  <w:tcW w:w="1825" w:type="dxa"/>
                </w:tcPr>
                <w:p w14:paraId="0C1BDA96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3DEBA0C7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670763CF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2027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218CDCDC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34710,4</w:t>
                  </w:r>
                </w:p>
              </w:tc>
              <w:tc>
                <w:tcPr>
                  <w:tcW w:w="1825" w:type="dxa"/>
                </w:tcPr>
                <w:p w14:paraId="3401A389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4C0E5D47" w14:textId="77777777" w:rsidTr="006C05FE">
              <w:trPr>
                <w:trHeight w:val="285"/>
              </w:trPr>
              <w:tc>
                <w:tcPr>
                  <w:tcW w:w="1735" w:type="dxa"/>
                </w:tcPr>
                <w:p w14:paraId="1383BC40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2028 год</w:t>
                  </w:r>
                </w:p>
              </w:tc>
              <w:tc>
                <w:tcPr>
                  <w:tcW w:w="1203" w:type="dxa"/>
                  <w:vAlign w:val="center"/>
                </w:tcPr>
                <w:p w14:paraId="3FD9A171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22954,5</w:t>
                  </w:r>
                </w:p>
              </w:tc>
              <w:tc>
                <w:tcPr>
                  <w:tcW w:w="1825" w:type="dxa"/>
                </w:tcPr>
                <w:p w14:paraId="1B133CC0" w14:textId="77777777" w:rsidR="00F03F4C" w:rsidRPr="00F03F4C" w:rsidRDefault="00F03F4C" w:rsidP="006C05FE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5E1D4A3A" w14:textId="77777777" w:rsidR="00F03F4C" w:rsidRPr="00F03F4C" w:rsidRDefault="00F03F4C" w:rsidP="006C05FE">
            <w:pPr>
              <w:rPr>
                <w:szCs w:val="24"/>
                <w:lang w:val="en-US"/>
              </w:rPr>
            </w:pPr>
          </w:p>
        </w:tc>
      </w:tr>
      <w:tr w:rsidR="00F03F4C" w:rsidRPr="00F03F4C" w14:paraId="5F59CCE5" w14:textId="77777777" w:rsidTr="006C05FE"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</w:tcPr>
          <w:p w14:paraId="620876D2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923" w:type="dxa"/>
            <w:tcBorders>
              <w:left w:val="single" w:sz="4" w:space="0" w:color="auto"/>
            </w:tcBorders>
          </w:tcPr>
          <w:p w14:paraId="79C3367E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- динамика числа культурно-досуговых мероприятий РДК для детей до 14 лет,</w:t>
            </w:r>
          </w:p>
          <w:p w14:paraId="510E88AB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- динамика числа культурно-массовых мероприятий РДК для молодежи от 15 до 24 лет,</w:t>
            </w:r>
          </w:p>
          <w:p w14:paraId="359DDC91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>- динамика числа участников клубных формирований РДК,</w:t>
            </w:r>
          </w:p>
          <w:p w14:paraId="0423755B" w14:textId="77777777" w:rsidR="00F03F4C" w:rsidRPr="00F03F4C" w:rsidRDefault="00F03F4C" w:rsidP="006C05FE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динамика числа участников клубных формирований </w:t>
            </w:r>
            <w:r w:rsidRPr="00F03F4C">
              <w:rPr>
                <w:szCs w:val="24"/>
              </w:rPr>
              <w:lastRenderedPageBreak/>
              <w:t xml:space="preserve">самодеятельного народного творчества </w:t>
            </w:r>
            <w:proofErr w:type="gramStart"/>
            <w:r w:rsidRPr="00F03F4C">
              <w:rPr>
                <w:szCs w:val="24"/>
              </w:rPr>
              <w:t xml:space="preserve">РДК.   </w:t>
            </w:r>
            <w:proofErr w:type="gramEnd"/>
          </w:p>
        </w:tc>
      </w:tr>
    </w:tbl>
    <w:p w14:paraId="131646CF" w14:textId="77777777" w:rsidR="00F03F4C" w:rsidRPr="00F03F4C" w:rsidRDefault="00F03F4C" w:rsidP="00F03F4C">
      <w:pPr>
        <w:spacing w:line="360" w:lineRule="auto"/>
        <w:rPr>
          <w:b/>
          <w:szCs w:val="24"/>
        </w:rPr>
      </w:pPr>
    </w:p>
    <w:p w14:paraId="58A72FF7" w14:textId="77777777" w:rsidR="00F03F4C" w:rsidRPr="00F03F4C" w:rsidRDefault="00F03F4C" w:rsidP="006C05FE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3.3.2. Текстовая часть подпрограммы 3</w:t>
      </w:r>
    </w:p>
    <w:p w14:paraId="20E7FC7C" w14:textId="77777777" w:rsidR="00F03F4C" w:rsidRPr="00F03F4C" w:rsidRDefault="00F03F4C" w:rsidP="006C05FE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3.3.2.1. Характеристика текущего состояния</w:t>
      </w:r>
    </w:p>
    <w:p w14:paraId="7ECDEE2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настоящее время в </w:t>
      </w:r>
      <w:proofErr w:type="gramStart"/>
      <w:r w:rsidRPr="00F03F4C">
        <w:rPr>
          <w:szCs w:val="24"/>
        </w:rPr>
        <w:t>округе  работают</w:t>
      </w:r>
      <w:proofErr w:type="gramEnd"/>
      <w:r w:rsidRPr="00F03F4C">
        <w:rPr>
          <w:szCs w:val="24"/>
        </w:rPr>
        <w:t xml:space="preserve"> 16 клубных учреждений.</w:t>
      </w:r>
    </w:p>
    <w:p w14:paraId="3D35FE1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Для удовлетворения потребностей населения в организации досуга и отдыха, </w:t>
      </w:r>
      <w:proofErr w:type="gramStart"/>
      <w:r w:rsidRPr="00F03F4C">
        <w:rPr>
          <w:szCs w:val="24"/>
        </w:rPr>
        <w:t>в  целях</w:t>
      </w:r>
      <w:proofErr w:type="gramEnd"/>
      <w:r w:rsidRPr="00F03F4C">
        <w:rPr>
          <w:szCs w:val="24"/>
        </w:rPr>
        <w:t xml:space="preserve"> сохранения и поддержки народного художественного творчества, любительских объединений и клубов по интересам в округе функционируют кружки, студии, любительские объединения и клубы по интересам.</w:t>
      </w:r>
      <w:r w:rsidRPr="00F03F4C">
        <w:rPr>
          <w:b/>
          <w:szCs w:val="24"/>
        </w:rPr>
        <w:t xml:space="preserve"> </w:t>
      </w:r>
    </w:p>
    <w:p w14:paraId="5B62CEB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настоящее время в округе 7 коллективов имеют звание «народный». </w:t>
      </w:r>
    </w:p>
    <w:p w14:paraId="78A0378F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3580724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Клубными учреждениями округа проводятся театрализованные праздники и представления, тематические вечера, конкурсы, выставки, концертные программы и другие культурно-массовые мероприятия. Воспитанию гражданственности, патриотизма способствовали программы мероприятий в рамках празднования 90-летия со дня образования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района; 465-летия основания </w:t>
      </w:r>
      <w:proofErr w:type="spellStart"/>
      <w:r w:rsidRPr="00F03F4C">
        <w:rPr>
          <w:szCs w:val="24"/>
        </w:rPr>
        <w:t>р.п</w:t>
      </w:r>
      <w:proofErr w:type="spellEnd"/>
      <w:r w:rsidRPr="00F03F4C">
        <w:rPr>
          <w:szCs w:val="24"/>
        </w:rPr>
        <w:t xml:space="preserve">. Бутурлино; 100-летия со дня рождения скульптора, Народного художника РСФСР, заслуженного деятеля искусств РСФСР П.И. Гусева, 75-летия Победы в Великой Отечественной войне 1941-1945 гг., </w:t>
      </w:r>
      <w:proofErr w:type="spellStart"/>
      <w:r w:rsidRPr="00F03F4C">
        <w:rPr>
          <w:szCs w:val="24"/>
        </w:rPr>
        <w:t>Бутурлинские</w:t>
      </w:r>
      <w:proofErr w:type="spellEnd"/>
      <w:r w:rsidRPr="00F03F4C">
        <w:rPr>
          <w:szCs w:val="24"/>
        </w:rPr>
        <w:t xml:space="preserve"> чтения имени Героя Советского Союза, маршала артиллерии В.И. Казакова, Всероссийский конкурс исполнителей народной песни «Вишневая метель» памяти Л.Г. Зыкиной. </w:t>
      </w:r>
    </w:p>
    <w:p w14:paraId="1BAD7F24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 xml:space="preserve">Особое внимание культурно-досуговые учреждения уделяют работе с социально-незащищёнными группами населения: пенсионерами, детьми, многодетными семьями, инвалидами. Ежегодно в рамках декады инвалидов </w:t>
      </w:r>
      <w:proofErr w:type="gramStart"/>
      <w:r w:rsidRPr="00F03F4C">
        <w:rPr>
          <w:szCs w:val="24"/>
        </w:rPr>
        <w:t>проводится  более</w:t>
      </w:r>
      <w:proofErr w:type="gramEnd"/>
      <w:r w:rsidRPr="00F03F4C">
        <w:rPr>
          <w:szCs w:val="24"/>
        </w:rPr>
        <w:t xml:space="preserve"> 30 мероприятий с охватом более 1 000 человек, в рамках декады  «Старшее поколение» более 40 мероприятий с охватом более 2 000 человек.</w:t>
      </w:r>
    </w:p>
    <w:p w14:paraId="69F33E0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дни летних каникул на базе клубов, Домов культуры и библиотек ежегодно работают летние прогулочные группы. Средняя наполняемость групп в период 2016-2019 годов составляет 21 человек. В целях стимулирования работников учреждений культуры на разработку проектов по организации летней занятости детей </w:t>
      </w:r>
      <w:proofErr w:type="gramStart"/>
      <w:r w:rsidRPr="00F03F4C">
        <w:rPr>
          <w:szCs w:val="24"/>
        </w:rPr>
        <w:t>ежегодно  проводится</w:t>
      </w:r>
      <w:proofErr w:type="gramEnd"/>
      <w:r w:rsidRPr="00F03F4C">
        <w:rPr>
          <w:szCs w:val="24"/>
        </w:rPr>
        <w:t xml:space="preserve"> муниципальный конкурс «Лето. Дети. Досуг», победителями которого ежегодно становятся учреждения культуры.</w:t>
      </w:r>
    </w:p>
    <w:p w14:paraId="339F63F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Проблемные вопросы:</w:t>
      </w:r>
    </w:p>
    <w:p w14:paraId="04CBCBC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дефицит кадров, небольшой процент профессионального образования в области культуры;</w:t>
      </w:r>
    </w:p>
    <w:p w14:paraId="1954AC1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высокая средняя степень изношенности некоторых зданий, компьютерной и оргтехники;</w:t>
      </w:r>
    </w:p>
    <w:p w14:paraId="6059D2C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недостаточная оснащенность сельских учреждений музыкально-технической аппаратурой.</w:t>
      </w:r>
    </w:p>
    <w:p w14:paraId="1B69FE36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3.3.2.2. Цели, задачи</w:t>
      </w:r>
    </w:p>
    <w:p w14:paraId="4C4A2CAB" w14:textId="77777777" w:rsidR="00F03F4C" w:rsidRPr="00F03F4C" w:rsidRDefault="00F03F4C" w:rsidP="00F03F4C">
      <w:pPr>
        <w:spacing w:line="360" w:lineRule="auto"/>
        <w:rPr>
          <w:szCs w:val="24"/>
        </w:rPr>
      </w:pPr>
      <w:proofErr w:type="gramStart"/>
      <w:r w:rsidRPr="00F03F4C">
        <w:rPr>
          <w:szCs w:val="24"/>
        </w:rPr>
        <w:t>Ц</w:t>
      </w:r>
      <w:r w:rsidRPr="00F03F4C">
        <w:rPr>
          <w:iCs/>
          <w:szCs w:val="24"/>
        </w:rPr>
        <w:t>ель  подпрограммы</w:t>
      </w:r>
      <w:proofErr w:type="gramEnd"/>
      <w:r w:rsidRPr="00F03F4C">
        <w:rPr>
          <w:iCs/>
          <w:szCs w:val="24"/>
        </w:rPr>
        <w:t xml:space="preserve"> 3:</w:t>
      </w:r>
      <w:r w:rsidRPr="00F03F4C">
        <w:rPr>
          <w:szCs w:val="24"/>
        </w:rPr>
        <w:t xml:space="preserve"> сохранение традиционной народной культуры, развитие самодеятельного художественного творчества, организация досуга и отдыха.</w:t>
      </w:r>
    </w:p>
    <w:p w14:paraId="54A067C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Задачи подпрограммы 3:</w:t>
      </w:r>
    </w:p>
    <w:p w14:paraId="28BAE87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>- поддержка и развитие традиционной народной культуры на территории округа: праздников, обрядов с участием населения округа в проводимых мероприятиях;</w:t>
      </w:r>
    </w:p>
    <w:p w14:paraId="25759BB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поддержка и стимулирование коллективов народного художественного творчества, отдельных исполнителей, к участию в фестивалях, конкурсах, выставках;</w:t>
      </w:r>
    </w:p>
    <w:p w14:paraId="2BE2831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организация и проведение социально-</w:t>
      </w:r>
      <w:proofErr w:type="gramStart"/>
      <w:r w:rsidRPr="00F03F4C">
        <w:rPr>
          <w:szCs w:val="24"/>
        </w:rPr>
        <w:t>значимых  культурно</w:t>
      </w:r>
      <w:proofErr w:type="gramEnd"/>
      <w:r w:rsidRPr="00F03F4C">
        <w:rPr>
          <w:szCs w:val="24"/>
        </w:rPr>
        <w:t>-досуговых мероприятий для жителей округа;</w:t>
      </w:r>
    </w:p>
    <w:p w14:paraId="2BCB95C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формирование системы фестивального движения в округе;</w:t>
      </w:r>
    </w:p>
    <w:p w14:paraId="3C3E6C6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повышение квалификации работников культурно-досуговых учреждений через систему учебных мероприятий.</w:t>
      </w:r>
    </w:p>
    <w:p w14:paraId="45EE1A1E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3.3.3. Сроки и этапы реализации подпрограммы 3</w:t>
      </w:r>
    </w:p>
    <w:p w14:paraId="5A6CDC5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Подпрограмма 3 реализуется в один этап, с 2021 по 2028 годы. </w:t>
      </w:r>
    </w:p>
    <w:p w14:paraId="55937893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3.3.4. Перечень основных мероприятий подпрограммы 3</w:t>
      </w:r>
    </w:p>
    <w:p w14:paraId="158578F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Информация об основных мероприятиях подпрограммы 3 приведена в приложении 1 «Перечень основных мероприятий муниципальной программы».</w:t>
      </w:r>
    </w:p>
    <w:p w14:paraId="384BDCFE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3.3.5. Индикаторы достижения цели и непосредственные результаты реализации подпрограммы 3</w:t>
      </w:r>
    </w:p>
    <w:p w14:paraId="5169C90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Индикаторы достижения цели и непосредственные результаты реализации подпрограммы 3 представлены в Приложении 2 «Индикаторы и непосредственные результаты».</w:t>
      </w:r>
    </w:p>
    <w:p w14:paraId="5381AFC7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3.3.6. Меры правового регулирования</w:t>
      </w:r>
    </w:p>
    <w:p w14:paraId="31413EA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Для реализации подпрограммы 3 разработка нормативно-правовых актов не требуется.</w:t>
      </w:r>
    </w:p>
    <w:p w14:paraId="5C62BD39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3.3.7. Финансирование из внебюджетных источников</w:t>
      </w:r>
    </w:p>
    <w:p w14:paraId="5302260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а) Прогнозируемый объем расходов на реализацию подпрограммы 3 за счет внебюджетных источников</w:t>
      </w:r>
    </w:p>
    <w:p w14:paraId="147A7B3F" w14:textId="77777777" w:rsidR="00F03F4C" w:rsidRPr="00F03F4C" w:rsidRDefault="00F03F4C" w:rsidP="00F03F4C">
      <w:pPr>
        <w:spacing w:line="360" w:lineRule="auto"/>
        <w:rPr>
          <w:i/>
          <w:iCs/>
          <w:szCs w:val="24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417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F03F4C" w:rsidRPr="00F03F4C" w14:paraId="60072C08" w14:textId="77777777" w:rsidTr="006C05FE">
        <w:trPr>
          <w:trHeight w:val="31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CE0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51A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CBA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Соисполнители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C60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Расходы (тыс. руб.),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598E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</w:tr>
      <w:tr w:rsidR="00F03F4C" w:rsidRPr="00F03F4C" w14:paraId="169FF66D" w14:textId="77777777" w:rsidTr="006C05FE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1A8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9A6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75E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DF6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AE1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42A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F79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CCC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746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08B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BBC3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2028</w:t>
            </w:r>
          </w:p>
        </w:tc>
      </w:tr>
      <w:tr w:rsidR="00F03F4C" w:rsidRPr="00F03F4C" w14:paraId="6F84F13A" w14:textId="77777777" w:rsidTr="006C05F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D7DC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0E6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D6A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046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030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863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F7E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2AA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9C1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F50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7F37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11</w:t>
            </w:r>
          </w:p>
        </w:tc>
      </w:tr>
      <w:tr w:rsidR="00F03F4C" w:rsidRPr="00F03F4C" w14:paraId="24F4E663" w14:textId="77777777" w:rsidTr="006C05FE">
        <w:trPr>
          <w:trHeight w:val="9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30B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Подпрограмма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8CA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Традиционная народная культура, досуг и отдых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015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МБУК "</w:t>
            </w:r>
            <w:proofErr w:type="spellStart"/>
            <w:r w:rsidRPr="00F03F4C">
              <w:rPr>
                <w:szCs w:val="24"/>
              </w:rPr>
              <w:t>Бутурлинский</w:t>
            </w:r>
            <w:proofErr w:type="spellEnd"/>
            <w:r w:rsidRPr="00F03F4C">
              <w:rPr>
                <w:szCs w:val="24"/>
              </w:rPr>
              <w:t xml:space="preserve"> РДК"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420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AA8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445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10D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3484,2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709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2494,1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B66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2494,1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90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2494,1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865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2370,0</w:t>
            </w:r>
          </w:p>
        </w:tc>
      </w:tr>
    </w:tbl>
    <w:p w14:paraId="62371B56" w14:textId="77777777" w:rsidR="00F03F4C" w:rsidRPr="00F03F4C" w:rsidRDefault="00F03F4C" w:rsidP="00F03F4C">
      <w:pPr>
        <w:spacing w:line="360" w:lineRule="auto"/>
        <w:rPr>
          <w:szCs w:val="24"/>
          <w:lang w:val="en-US"/>
        </w:rPr>
      </w:pPr>
    </w:p>
    <w:p w14:paraId="7720ABF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б) Условия финансирования</w:t>
      </w:r>
    </w:p>
    <w:p w14:paraId="3B735C3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>Финансирование из внебюджетных источников за счет заработанных средств муниципального бюджетного учреждения культуры «</w:t>
      </w:r>
      <w:proofErr w:type="spellStart"/>
      <w:r w:rsidRPr="00F03F4C">
        <w:rPr>
          <w:szCs w:val="24"/>
        </w:rPr>
        <w:t>Бутурлинский</w:t>
      </w:r>
      <w:proofErr w:type="spellEnd"/>
      <w:r w:rsidRPr="00F03F4C">
        <w:rPr>
          <w:szCs w:val="24"/>
        </w:rPr>
        <w:t xml:space="preserve"> районный Дворец культуры» Нижегородской области.</w:t>
      </w:r>
    </w:p>
    <w:p w14:paraId="058CD665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3.3.8. Участие в реализации подпрограммы 3 муниципальных предприятий и иных организаций</w:t>
      </w:r>
    </w:p>
    <w:p w14:paraId="0709820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Участие в реализации подпрограммы 3 муниципальных предприятий, акционерных обществ с участием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Нижегородской области, общественных, научных и иных организаций не предусмотрено.</w:t>
      </w:r>
    </w:p>
    <w:p w14:paraId="13428819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3.3.9. Обоснование объема финансовых ресурсов</w:t>
      </w:r>
    </w:p>
    <w:p w14:paraId="7A6BE75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Информация по ресурсному обеспечению реализации подпрограммы 3 за счет средств муниципального бюджета (с расшифровкой по основным мероприятиям, а также по годам реализации подпрограммы 3) отражена в Приложении 3 программы.</w:t>
      </w:r>
    </w:p>
    <w:p w14:paraId="1897FB8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Прогнозная оценка расходов на реализацию подпрограммы 3 за счет муниципального бюджета отражена в Приложении 4 программы.</w:t>
      </w:r>
    </w:p>
    <w:p w14:paraId="08E1AAF1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3.3.10. Анализ рисков реализации подпрограммы 3</w:t>
      </w:r>
    </w:p>
    <w:p w14:paraId="54678C6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Важное значение для успешной реализации подпрограммы 3 имеет прогнозирование возможных рисков, связанных с достижением основной цели, решением задач подпрограммы 3, оценка их масштабов и последствий, а также формирование системы мер по их предотвращению.</w:t>
      </w:r>
    </w:p>
    <w:p w14:paraId="2383509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В рамках реализации подпрограммы 3 могут быть выделены следующие риски ее реализации.</w:t>
      </w:r>
    </w:p>
    <w:p w14:paraId="7FB7C1F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Правовые риски.</w:t>
      </w:r>
    </w:p>
    <w:p w14:paraId="479A00E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Правовые риски связаны с изменением федерального и областного законодательства, длительностью формирования нормативно-правовой базы, необходимой для эффективной реализации подпрограммы 3. Это может привести к существенному увеличению планируемых сроков или изменению условий реализации мероприятий программы.</w:t>
      </w:r>
    </w:p>
    <w:p w14:paraId="7A211FF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Для минимизации воздействия данной группы рисков в рамках реализации подпрограммы 3 планируется:</w:t>
      </w:r>
    </w:p>
    <w:p w14:paraId="63D336B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14:paraId="38E7067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проводить мониторинг планируемых изменений в федеральном и областном законодательстве в сфере культуры.</w:t>
      </w:r>
    </w:p>
    <w:p w14:paraId="11F0B47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Финансовые риски.</w:t>
      </w:r>
    </w:p>
    <w:p w14:paraId="5A48F96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F03F4C">
        <w:rPr>
          <w:szCs w:val="24"/>
        </w:rPr>
        <w:t>секвестированием</w:t>
      </w:r>
      <w:proofErr w:type="spellEnd"/>
      <w:r w:rsidRPr="00F03F4C">
        <w:rPr>
          <w:szCs w:val="24"/>
        </w:rPr>
        <w:t xml:space="preserve"> бюджетных расходов на сферу культуры, что может повлечь недофинансирование, сокращение или прекращение подпрограммных мероприятий.</w:t>
      </w:r>
    </w:p>
    <w:p w14:paraId="3C949DA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Способами ограничения финансовых рисков выступают следующие меры:</w:t>
      </w:r>
    </w:p>
    <w:p w14:paraId="2C7153E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12ACBA4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определение приоритетов для первоочередного финансирования;</w:t>
      </w:r>
    </w:p>
    <w:p w14:paraId="07723AB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планирование бюджетных расходов с применением методик оценки эффективности бюджетных расходов.</w:t>
      </w:r>
    </w:p>
    <w:p w14:paraId="44423B1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Административные риски.</w:t>
      </w:r>
    </w:p>
    <w:p w14:paraId="3BE0DFC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Риски данной группы связаны с неэффективным управлением подпрограммой 3,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3, невыполнение ее целей и задач, не достижение плановых значений показателей, снижение эффективности использования ресурсов и качества выполнения мероприятий подпрограммы 3.</w:t>
      </w:r>
    </w:p>
    <w:p w14:paraId="3CF6B98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Основными условиями минимизации административных рисков являются:</w:t>
      </w:r>
    </w:p>
    <w:p w14:paraId="6037514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формирование эффективной системы управления реализацией подпрограммы 3;</w:t>
      </w:r>
    </w:p>
    <w:p w14:paraId="4535A1E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проведение систематического аудита результативности реализации подпрограммы 3;</w:t>
      </w:r>
    </w:p>
    <w:p w14:paraId="358FF81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регулярная публикация отчетов о ходе реализации подпрограммы 3;</w:t>
      </w:r>
    </w:p>
    <w:p w14:paraId="6F2DBC3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повышение эффективности взаимодействия участников реализации подпрограммы 3;</w:t>
      </w:r>
    </w:p>
    <w:p w14:paraId="489B2BE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заключение и контроль реализации соглашений о взаимодействии с заинтересованными сторонами;</w:t>
      </w:r>
    </w:p>
    <w:p w14:paraId="03EF27B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создание системы мониторингов реализации подпрограммы 3;</w:t>
      </w:r>
    </w:p>
    <w:p w14:paraId="08D43EB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своевременная корректировка мероприятий подпрограммы 3;</w:t>
      </w:r>
    </w:p>
    <w:p w14:paraId="517625F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Реализация перечисленных мер предусмотрена в рамках реализации подпрограммы 3.</w:t>
      </w:r>
    </w:p>
    <w:p w14:paraId="3C9BD69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Кадровые риски.</w:t>
      </w:r>
    </w:p>
    <w:p w14:paraId="41833DF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14:paraId="62EDC70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14:paraId="6153209E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3.4. Подпрограммы 4 «Дополнительное образование в сфере культуры и искусства»</w:t>
      </w:r>
    </w:p>
    <w:p w14:paraId="4D17455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(далее подпрограмма 4)</w:t>
      </w:r>
    </w:p>
    <w:p w14:paraId="10CCACD9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3.4.1. Паспорт подпрограммы 4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F03F4C" w:rsidRPr="00F03F4C" w14:paraId="07B714D7" w14:textId="77777777" w:rsidTr="006C05FE">
        <w:tc>
          <w:tcPr>
            <w:tcW w:w="3085" w:type="dxa"/>
          </w:tcPr>
          <w:p w14:paraId="170FACD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 подпрограммы 4</w:t>
            </w:r>
          </w:p>
        </w:tc>
        <w:tc>
          <w:tcPr>
            <w:tcW w:w="6923" w:type="dxa"/>
          </w:tcPr>
          <w:p w14:paraId="4F65994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Администрация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F03F4C" w:rsidRPr="00F03F4C" w14:paraId="3BCBC484" w14:textId="77777777" w:rsidTr="006C05FE">
        <w:tc>
          <w:tcPr>
            <w:tcW w:w="3085" w:type="dxa"/>
          </w:tcPr>
          <w:p w14:paraId="15A724D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Соисполнитель подпрограммы 4</w:t>
            </w:r>
          </w:p>
          <w:p w14:paraId="483E2B4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6923" w:type="dxa"/>
          </w:tcPr>
          <w:p w14:paraId="140FC38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Муниципальное бюджетное учреждение дополнительного образования «Детская школа искусств»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области.</w:t>
            </w:r>
          </w:p>
        </w:tc>
      </w:tr>
      <w:tr w:rsidR="00F03F4C" w:rsidRPr="00F03F4C" w14:paraId="53A167B5" w14:textId="77777777" w:rsidTr="006C05FE">
        <w:tc>
          <w:tcPr>
            <w:tcW w:w="3085" w:type="dxa"/>
          </w:tcPr>
          <w:p w14:paraId="133ECC9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Цель подпрограммы 4</w:t>
            </w:r>
          </w:p>
        </w:tc>
        <w:tc>
          <w:tcPr>
            <w:tcW w:w="6923" w:type="dxa"/>
          </w:tcPr>
          <w:p w14:paraId="6B3B0E5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proofErr w:type="gramStart"/>
            <w:r w:rsidRPr="00F03F4C">
              <w:rPr>
                <w:szCs w:val="24"/>
              </w:rPr>
              <w:t>Расширение  дополнительных</w:t>
            </w:r>
            <w:proofErr w:type="gramEnd"/>
            <w:r w:rsidRPr="00F03F4C">
              <w:rPr>
                <w:szCs w:val="24"/>
              </w:rPr>
              <w:t xml:space="preserve"> образовательных программ в сфере культуры и искусства.</w:t>
            </w:r>
          </w:p>
        </w:tc>
      </w:tr>
      <w:tr w:rsidR="00F03F4C" w:rsidRPr="00F03F4C" w14:paraId="4520C800" w14:textId="77777777" w:rsidTr="006C05FE">
        <w:tc>
          <w:tcPr>
            <w:tcW w:w="3085" w:type="dxa"/>
          </w:tcPr>
          <w:p w14:paraId="721477C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Задачи подпрограммы 4</w:t>
            </w:r>
          </w:p>
        </w:tc>
        <w:tc>
          <w:tcPr>
            <w:tcW w:w="6923" w:type="dxa"/>
          </w:tcPr>
          <w:p w14:paraId="1643CBC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- выявление одаренных детей и приобщение </w:t>
            </w:r>
            <w:proofErr w:type="gramStart"/>
            <w:r w:rsidRPr="00F03F4C">
              <w:rPr>
                <w:szCs w:val="24"/>
              </w:rPr>
              <w:t>их  к</w:t>
            </w:r>
            <w:proofErr w:type="gramEnd"/>
            <w:r w:rsidRPr="00F03F4C">
              <w:rPr>
                <w:szCs w:val="24"/>
              </w:rPr>
              <w:t xml:space="preserve"> получению дополнительного образования;</w:t>
            </w:r>
          </w:p>
          <w:p w14:paraId="41EDA46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- </w:t>
            </w:r>
            <w:proofErr w:type="gramStart"/>
            <w:r w:rsidRPr="00F03F4C">
              <w:rPr>
                <w:szCs w:val="24"/>
              </w:rPr>
              <w:t>открытие  новых</w:t>
            </w:r>
            <w:proofErr w:type="gramEnd"/>
            <w:r w:rsidRPr="00F03F4C">
              <w:rPr>
                <w:szCs w:val="24"/>
              </w:rPr>
              <w:t xml:space="preserve"> отделений в образовательном учреждении;</w:t>
            </w:r>
          </w:p>
          <w:p w14:paraId="54C7E63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- внедрение новых предметов в образовательный процесс;</w:t>
            </w:r>
          </w:p>
          <w:p w14:paraId="13D7C90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- художественно-эстетическое воспитание учащихся через участие в фестивалях, конкурсах, выставках; посещение спектаклей, концертов профессиональных коллективов и исполнителей;</w:t>
            </w:r>
          </w:p>
          <w:p w14:paraId="58483E2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- организация и проведение мастер-классов с целью повышения профессионального </w:t>
            </w:r>
            <w:proofErr w:type="gramStart"/>
            <w:r w:rsidRPr="00F03F4C">
              <w:rPr>
                <w:szCs w:val="24"/>
              </w:rPr>
              <w:t>и  исполнительского</w:t>
            </w:r>
            <w:proofErr w:type="gramEnd"/>
            <w:r w:rsidRPr="00F03F4C">
              <w:rPr>
                <w:szCs w:val="24"/>
              </w:rPr>
              <w:t xml:space="preserve"> мастерства педагогов, учащихся;</w:t>
            </w:r>
          </w:p>
          <w:p w14:paraId="6686315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- повышение квалификации преподавателей через систему учебных мероприятий.</w:t>
            </w:r>
          </w:p>
        </w:tc>
      </w:tr>
      <w:tr w:rsidR="00F03F4C" w:rsidRPr="00F03F4C" w14:paraId="48CFA259" w14:textId="77777777" w:rsidTr="006C05FE">
        <w:tc>
          <w:tcPr>
            <w:tcW w:w="3085" w:type="dxa"/>
            <w:tcBorders>
              <w:bottom w:val="single" w:sz="4" w:space="0" w:color="auto"/>
            </w:tcBorders>
          </w:tcPr>
          <w:p w14:paraId="15A5949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Этапы и сроки реализации </w:t>
            </w:r>
            <w:proofErr w:type="gramStart"/>
            <w:r w:rsidRPr="00F03F4C">
              <w:rPr>
                <w:szCs w:val="24"/>
              </w:rPr>
              <w:t>подпрограммы  4</w:t>
            </w:r>
            <w:proofErr w:type="gramEnd"/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14:paraId="0C418673" w14:textId="77777777" w:rsidR="00F03F4C" w:rsidRPr="00F03F4C" w:rsidRDefault="00F03F4C" w:rsidP="00F03F4C">
            <w:pPr>
              <w:spacing w:line="360" w:lineRule="auto"/>
              <w:rPr>
                <w:b/>
                <w:szCs w:val="24"/>
              </w:rPr>
            </w:pPr>
            <w:r w:rsidRPr="00F03F4C">
              <w:rPr>
                <w:szCs w:val="24"/>
              </w:rPr>
              <w:t>Подпрограмма 4 реализуется в один этап, с 2021 по 2028 годы.</w:t>
            </w:r>
          </w:p>
        </w:tc>
      </w:tr>
      <w:tr w:rsidR="00F03F4C" w:rsidRPr="00F03F4C" w14:paraId="049950E8" w14:textId="77777777" w:rsidTr="006C05FE">
        <w:tc>
          <w:tcPr>
            <w:tcW w:w="3085" w:type="dxa"/>
            <w:tcBorders>
              <w:right w:val="single" w:sz="4" w:space="0" w:color="auto"/>
            </w:tcBorders>
          </w:tcPr>
          <w:p w14:paraId="60940F7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Объемы бюджетных ассигнований </w:t>
            </w:r>
            <w:proofErr w:type="gramStart"/>
            <w:r w:rsidRPr="00F03F4C">
              <w:rPr>
                <w:szCs w:val="24"/>
              </w:rPr>
              <w:t>подпрограммы  4</w:t>
            </w:r>
            <w:proofErr w:type="gramEnd"/>
            <w:r w:rsidRPr="00F03F4C">
              <w:rPr>
                <w:szCs w:val="24"/>
              </w:rPr>
              <w:t xml:space="preserve"> за счет средств бюджета</w:t>
            </w:r>
          </w:p>
          <w:p w14:paraId="2B23227A" w14:textId="77777777" w:rsidR="00F03F4C" w:rsidRPr="00F03F4C" w:rsidRDefault="00F03F4C" w:rsidP="00F03F4C">
            <w:pPr>
              <w:spacing w:line="360" w:lineRule="auto"/>
              <w:rPr>
                <w:i/>
                <w:szCs w:val="24"/>
              </w:rPr>
            </w:pPr>
            <w:r w:rsidRPr="00F03F4C">
              <w:rPr>
                <w:i/>
                <w:szCs w:val="24"/>
              </w:rPr>
              <w:t xml:space="preserve"> </w:t>
            </w:r>
          </w:p>
          <w:p w14:paraId="7DEE63A8" w14:textId="77777777" w:rsidR="00F03F4C" w:rsidRPr="00F03F4C" w:rsidRDefault="00F03F4C" w:rsidP="00F03F4C">
            <w:pPr>
              <w:spacing w:line="360" w:lineRule="auto"/>
              <w:rPr>
                <w:i/>
                <w:szCs w:val="24"/>
              </w:rPr>
            </w:pPr>
          </w:p>
        </w:tc>
        <w:tc>
          <w:tcPr>
            <w:tcW w:w="6923" w:type="dxa"/>
            <w:tcBorders>
              <w:left w:val="single" w:sz="4" w:space="0" w:color="auto"/>
            </w:tcBorders>
          </w:tcPr>
          <w:p w14:paraId="3D720CD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Подпрограмма 4: всего – 141426,8 тысяч рублей, в том числе: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162"/>
              <w:gridCol w:w="1778"/>
            </w:tblGrid>
            <w:tr w:rsidR="00F03F4C" w:rsidRPr="00F03F4C" w14:paraId="6BDDDCC2" w14:textId="77777777" w:rsidTr="006C05FE">
              <w:tc>
                <w:tcPr>
                  <w:tcW w:w="1735" w:type="dxa"/>
                </w:tcPr>
                <w:p w14:paraId="5B640BE4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28291DF8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11565,5</w:t>
                  </w:r>
                </w:p>
              </w:tc>
              <w:tc>
                <w:tcPr>
                  <w:tcW w:w="1778" w:type="dxa"/>
                </w:tcPr>
                <w:p w14:paraId="4C6F7B66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4660340D" w14:textId="77777777" w:rsidTr="006C05FE">
              <w:tc>
                <w:tcPr>
                  <w:tcW w:w="1735" w:type="dxa"/>
                </w:tcPr>
                <w:p w14:paraId="396ADD1D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53B164E5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12974,8</w:t>
                  </w:r>
                </w:p>
              </w:tc>
              <w:tc>
                <w:tcPr>
                  <w:tcW w:w="1778" w:type="dxa"/>
                </w:tcPr>
                <w:p w14:paraId="57788A58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68F7C627" w14:textId="77777777" w:rsidTr="006C05FE">
              <w:tc>
                <w:tcPr>
                  <w:tcW w:w="1735" w:type="dxa"/>
                </w:tcPr>
                <w:p w14:paraId="73B9A7A4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2023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34614560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15169,4</w:t>
                  </w:r>
                </w:p>
              </w:tc>
              <w:tc>
                <w:tcPr>
                  <w:tcW w:w="1778" w:type="dxa"/>
                </w:tcPr>
                <w:p w14:paraId="12AF4507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61C4FA46" w14:textId="77777777" w:rsidTr="006C05FE">
              <w:tc>
                <w:tcPr>
                  <w:tcW w:w="1735" w:type="dxa"/>
                </w:tcPr>
                <w:p w14:paraId="0479B13F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4B9160A7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22048,1</w:t>
                  </w:r>
                </w:p>
              </w:tc>
              <w:tc>
                <w:tcPr>
                  <w:tcW w:w="1778" w:type="dxa"/>
                </w:tcPr>
                <w:p w14:paraId="2335CB4C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36047E3" w14:textId="77777777" w:rsidTr="006C05FE">
              <w:tc>
                <w:tcPr>
                  <w:tcW w:w="1735" w:type="dxa"/>
                </w:tcPr>
                <w:p w14:paraId="5CC23D33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22B2AB57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20625,6</w:t>
                  </w:r>
                </w:p>
              </w:tc>
              <w:tc>
                <w:tcPr>
                  <w:tcW w:w="1778" w:type="dxa"/>
                </w:tcPr>
                <w:p w14:paraId="3B63EBF7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E63889D" w14:textId="77777777" w:rsidTr="006C05FE">
              <w:tc>
                <w:tcPr>
                  <w:tcW w:w="1735" w:type="dxa"/>
                </w:tcPr>
                <w:p w14:paraId="1FB28B2F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1F925B00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19697,8</w:t>
                  </w:r>
                </w:p>
              </w:tc>
              <w:tc>
                <w:tcPr>
                  <w:tcW w:w="1778" w:type="dxa"/>
                </w:tcPr>
                <w:p w14:paraId="4CB9C912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C3997B7" w14:textId="77777777" w:rsidTr="006C05FE">
              <w:tc>
                <w:tcPr>
                  <w:tcW w:w="1735" w:type="dxa"/>
                </w:tcPr>
                <w:p w14:paraId="1B7CB70B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2027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1A86E9D4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19647,8</w:t>
                  </w:r>
                </w:p>
              </w:tc>
              <w:tc>
                <w:tcPr>
                  <w:tcW w:w="1778" w:type="dxa"/>
                </w:tcPr>
                <w:p w14:paraId="44C532C5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24970416" w14:textId="77777777" w:rsidTr="006C05FE">
              <w:tc>
                <w:tcPr>
                  <w:tcW w:w="1735" w:type="dxa"/>
                </w:tcPr>
                <w:p w14:paraId="287E33C1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2028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0C9438A6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19697,8</w:t>
                  </w:r>
                </w:p>
              </w:tc>
              <w:tc>
                <w:tcPr>
                  <w:tcW w:w="1778" w:type="dxa"/>
                </w:tcPr>
                <w:p w14:paraId="2D4E015C" w14:textId="77777777" w:rsidR="00F03F4C" w:rsidRPr="00F03F4C" w:rsidRDefault="00F03F4C" w:rsidP="00F03F4C">
                  <w:pPr>
                    <w:spacing w:line="360" w:lineRule="auto"/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5084756A" w14:textId="77777777" w:rsidR="00F03F4C" w:rsidRPr="00F03F4C" w:rsidRDefault="00F03F4C" w:rsidP="00F03F4C">
            <w:pPr>
              <w:spacing w:line="360" w:lineRule="auto"/>
              <w:rPr>
                <w:szCs w:val="24"/>
                <w:lang w:val="en-US"/>
              </w:rPr>
            </w:pPr>
          </w:p>
        </w:tc>
      </w:tr>
      <w:tr w:rsidR="00F03F4C" w:rsidRPr="00F03F4C" w14:paraId="68073E53" w14:textId="77777777" w:rsidTr="006C05FE"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</w:tcPr>
          <w:p w14:paraId="08C18F4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923" w:type="dxa"/>
            <w:tcBorders>
              <w:left w:val="single" w:sz="4" w:space="0" w:color="auto"/>
            </w:tcBorders>
          </w:tcPr>
          <w:p w14:paraId="04A1623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- доля учащихся ДШИ, получивших диплом с отличием,</w:t>
            </w:r>
          </w:p>
          <w:p w14:paraId="3E41BB4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- процент учащихся ДШИ, отчисленных за неуспеваемость,</w:t>
            </w:r>
          </w:p>
          <w:p w14:paraId="7AB9C6A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- динамика числа участников фестивалей, выставок, конкурсов, конференций и </w:t>
            </w:r>
            <w:proofErr w:type="gramStart"/>
            <w:r w:rsidRPr="00F03F4C">
              <w:rPr>
                <w:szCs w:val="24"/>
              </w:rPr>
              <w:t>иных  программных</w:t>
            </w:r>
            <w:proofErr w:type="gramEnd"/>
            <w:r w:rsidRPr="00F03F4C">
              <w:rPr>
                <w:szCs w:val="24"/>
              </w:rPr>
              <w:t xml:space="preserve">  мероприятий силами ДШИ,</w:t>
            </w:r>
          </w:p>
          <w:p w14:paraId="440752F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- динамика числа Лауреатов, дипломантов фестивалей, конкурсов, выставок ДШИ.</w:t>
            </w:r>
          </w:p>
        </w:tc>
      </w:tr>
    </w:tbl>
    <w:p w14:paraId="78EED981" w14:textId="77777777" w:rsidR="00F03F4C" w:rsidRPr="00F03F4C" w:rsidRDefault="00F03F4C" w:rsidP="00F03F4C">
      <w:pPr>
        <w:spacing w:line="360" w:lineRule="auto"/>
        <w:rPr>
          <w:b/>
          <w:szCs w:val="24"/>
        </w:rPr>
      </w:pPr>
    </w:p>
    <w:p w14:paraId="7E1B2484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3.4.2. Текстовая часть подпрограммы 4</w:t>
      </w:r>
    </w:p>
    <w:p w14:paraId="7254E97D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3.4.2.1. Характеристика текущего состояния</w:t>
      </w:r>
    </w:p>
    <w:p w14:paraId="3E8E654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целях сохранения и развития музыкального образования, повышения общего уровня культуры и искусства детей, подростков и </w:t>
      </w:r>
      <w:proofErr w:type="gramStart"/>
      <w:r w:rsidRPr="00F03F4C">
        <w:rPr>
          <w:szCs w:val="24"/>
        </w:rPr>
        <w:t>юношества,  в</w:t>
      </w:r>
      <w:proofErr w:type="gramEnd"/>
      <w:r w:rsidRPr="00F03F4C">
        <w:rPr>
          <w:szCs w:val="24"/>
        </w:rPr>
        <w:t xml:space="preserve"> округе работает муниципальное бюджетное </w:t>
      </w:r>
      <w:r w:rsidRPr="00F03F4C">
        <w:rPr>
          <w:szCs w:val="24"/>
        </w:rPr>
        <w:lastRenderedPageBreak/>
        <w:t>учреждение дополнительного образования «Детская школа искусств», где  число обучающихся остаётся стабильным. На 01.01.2016 года в МБУ ДО «Детская школа искусств» обучалось 199 человек</w:t>
      </w:r>
      <w:r w:rsidRPr="00F03F4C">
        <w:rPr>
          <w:b/>
          <w:szCs w:val="24"/>
        </w:rPr>
        <w:t xml:space="preserve">, </w:t>
      </w:r>
      <w:r w:rsidRPr="00F03F4C">
        <w:rPr>
          <w:szCs w:val="24"/>
        </w:rPr>
        <w:t>на 01.01.2021 года</w:t>
      </w:r>
      <w:r w:rsidRPr="00F03F4C">
        <w:rPr>
          <w:b/>
          <w:szCs w:val="24"/>
        </w:rPr>
        <w:t xml:space="preserve"> </w:t>
      </w:r>
      <w:r w:rsidRPr="00F03F4C">
        <w:rPr>
          <w:szCs w:val="24"/>
        </w:rPr>
        <w:t>- 208 человек.</w:t>
      </w:r>
    </w:p>
    <w:p w14:paraId="77CF70C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На базе МБУ ДО «Детской школы искусств» работают творческие коллективы - ансамбль кларнетистов, ансамбль преподавателей «</w:t>
      </w:r>
      <w:r w:rsidRPr="00F03F4C">
        <w:rPr>
          <w:szCs w:val="24"/>
          <w:lang w:val="en-US"/>
        </w:rPr>
        <w:t>Art</w:t>
      </w:r>
      <w:r w:rsidRPr="00F03F4C">
        <w:rPr>
          <w:szCs w:val="24"/>
        </w:rPr>
        <w:t>–</w:t>
      </w:r>
      <w:proofErr w:type="spellStart"/>
      <w:r w:rsidRPr="00F03F4C">
        <w:rPr>
          <w:szCs w:val="24"/>
          <w:lang w:val="en-US"/>
        </w:rPr>
        <w:t>sortis</w:t>
      </w:r>
      <w:proofErr w:type="spellEnd"/>
      <w:proofErr w:type="gramStart"/>
      <w:r w:rsidRPr="00F03F4C">
        <w:rPr>
          <w:szCs w:val="24"/>
        </w:rPr>
        <w:t>»,  детский</w:t>
      </w:r>
      <w:proofErr w:type="gramEnd"/>
      <w:r w:rsidRPr="00F03F4C">
        <w:rPr>
          <w:szCs w:val="24"/>
        </w:rPr>
        <w:t xml:space="preserve">  народный (образцовый) фольклорный ансамбль «</w:t>
      </w:r>
      <w:proofErr w:type="spellStart"/>
      <w:r w:rsidRPr="00F03F4C">
        <w:rPr>
          <w:szCs w:val="24"/>
        </w:rPr>
        <w:t>Переливница</w:t>
      </w:r>
      <w:proofErr w:type="spellEnd"/>
      <w:r w:rsidRPr="00F03F4C">
        <w:rPr>
          <w:szCs w:val="24"/>
        </w:rPr>
        <w:t>», детский  народный (образцовый) ансамбль ложкарей «</w:t>
      </w:r>
      <w:proofErr w:type="spellStart"/>
      <w:r w:rsidRPr="00F03F4C">
        <w:rPr>
          <w:szCs w:val="24"/>
        </w:rPr>
        <w:t>Скоморошина</w:t>
      </w:r>
      <w:proofErr w:type="spellEnd"/>
      <w:r w:rsidRPr="00F03F4C">
        <w:rPr>
          <w:szCs w:val="24"/>
        </w:rPr>
        <w:t>», хоровой коллектив, оркестр народных инструментов.</w:t>
      </w:r>
    </w:p>
    <w:p w14:paraId="6C25D63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Педагоги и учащиеся МБУ ДО «Детская школа искусств» принимают активное участие в Международных, Всероссийских, областных, зональных, </w:t>
      </w:r>
      <w:proofErr w:type="gramStart"/>
      <w:r w:rsidRPr="00F03F4C">
        <w:rPr>
          <w:szCs w:val="24"/>
        </w:rPr>
        <w:t>межрайонных  и</w:t>
      </w:r>
      <w:proofErr w:type="gramEnd"/>
      <w:r w:rsidRPr="00F03F4C">
        <w:rPr>
          <w:szCs w:val="24"/>
        </w:rPr>
        <w:t xml:space="preserve"> муниципальных мероприятиях, конкурсах, фестивалях. </w:t>
      </w:r>
    </w:p>
    <w:p w14:paraId="02989D2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Ежегодно преподавателями при участии обучающихся проводится культурно-массовая работа среди воспитанников детских садов, школ, населения округа, людей с ограниченными способностями.</w:t>
      </w:r>
    </w:p>
    <w:p w14:paraId="33D0D30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 В школе </w:t>
      </w:r>
      <w:proofErr w:type="gramStart"/>
      <w:r w:rsidRPr="00F03F4C">
        <w:rPr>
          <w:szCs w:val="24"/>
        </w:rPr>
        <w:t>ведется  систематическая</w:t>
      </w:r>
      <w:proofErr w:type="gramEnd"/>
      <w:r w:rsidRPr="00F03F4C">
        <w:rPr>
          <w:szCs w:val="24"/>
        </w:rPr>
        <w:t xml:space="preserve"> работа по повышению профессионального мастерства педагогов: проводятся открытые уроки, организуются мастер-классы с участием преподавателей Нижегородского и </w:t>
      </w:r>
      <w:proofErr w:type="spellStart"/>
      <w:r w:rsidRPr="00F03F4C">
        <w:rPr>
          <w:szCs w:val="24"/>
        </w:rPr>
        <w:t>Арзамасского</w:t>
      </w:r>
      <w:proofErr w:type="spellEnd"/>
      <w:r w:rsidRPr="00F03F4C">
        <w:rPr>
          <w:szCs w:val="24"/>
        </w:rPr>
        <w:t xml:space="preserve"> музыкальных колледжей, Нижегородского  областного методического кабинета по учебным заведениям культуры и искусства, Нижегородской государственной консерватории  имени М.И. Глинки.</w:t>
      </w:r>
    </w:p>
    <w:p w14:paraId="497E54F4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3.4.2.2. Цели, задачи</w:t>
      </w:r>
    </w:p>
    <w:p w14:paraId="0E8DF72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Ц</w:t>
      </w:r>
      <w:r w:rsidRPr="00F03F4C">
        <w:rPr>
          <w:iCs/>
          <w:szCs w:val="24"/>
        </w:rPr>
        <w:t>ель подпрограммы 4:</w:t>
      </w:r>
      <w:r w:rsidRPr="00F03F4C">
        <w:rPr>
          <w:szCs w:val="24"/>
        </w:rPr>
        <w:t xml:space="preserve"> </w:t>
      </w:r>
      <w:proofErr w:type="gramStart"/>
      <w:r w:rsidRPr="00F03F4C">
        <w:rPr>
          <w:szCs w:val="24"/>
        </w:rPr>
        <w:t>расширение  дополнительных</w:t>
      </w:r>
      <w:proofErr w:type="gramEnd"/>
      <w:r w:rsidRPr="00F03F4C">
        <w:rPr>
          <w:szCs w:val="24"/>
        </w:rPr>
        <w:t xml:space="preserve"> образовательных программ в сфере культуры и искусства.</w:t>
      </w:r>
    </w:p>
    <w:p w14:paraId="7750275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Задачи подпрограммы 4:</w:t>
      </w:r>
    </w:p>
    <w:p w14:paraId="590295C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выявление одаренных детей и приобщение </w:t>
      </w:r>
      <w:proofErr w:type="gramStart"/>
      <w:r w:rsidRPr="00F03F4C">
        <w:rPr>
          <w:szCs w:val="24"/>
        </w:rPr>
        <w:t>их  к</w:t>
      </w:r>
      <w:proofErr w:type="gramEnd"/>
      <w:r w:rsidRPr="00F03F4C">
        <w:rPr>
          <w:szCs w:val="24"/>
        </w:rPr>
        <w:t xml:space="preserve"> получению дополнительного образования;</w:t>
      </w:r>
    </w:p>
    <w:p w14:paraId="5338539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</w:t>
      </w:r>
      <w:proofErr w:type="gramStart"/>
      <w:r w:rsidRPr="00F03F4C">
        <w:rPr>
          <w:szCs w:val="24"/>
        </w:rPr>
        <w:t>открытие  новых</w:t>
      </w:r>
      <w:proofErr w:type="gramEnd"/>
      <w:r w:rsidRPr="00F03F4C">
        <w:rPr>
          <w:szCs w:val="24"/>
        </w:rPr>
        <w:t xml:space="preserve"> отделений в образовательном учреждении;</w:t>
      </w:r>
    </w:p>
    <w:p w14:paraId="32EBF4C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внедрение новых предметов в образовательный процесс;</w:t>
      </w:r>
    </w:p>
    <w:p w14:paraId="211ACBE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художественно-эстетическое воспитание учащихся через участие в фестивалях, конкурсах, выставках; посещение спектаклей, концертов профессиональных коллективов и исполнителей;</w:t>
      </w:r>
    </w:p>
    <w:p w14:paraId="1C0DA46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организация и проведение мастер-классов с целью повышения профессионального </w:t>
      </w:r>
      <w:proofErr w:type="gramStart"/>
      <w:r w:rsidRPr="00F03F4C">
        <w:rPr>
          <w:szCs w:val="24"/>
        </w:rPr>
        <w:t>и  исполнительского</w:t>
      </w:r>
      <w:proofErr w:type="gramEnd"/>
      <w:r w:rsidRPr="00F03F4C">
        <w:rPr>
          <w:szCs w:val="24"/>
        </w:rPr>
        <w:t xml:space="preserve"> мастерства педагогов, учащихся;</w:t>
      </w:r>
    </w:p>
    <w:p w14:paraId="5267E4F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повышение квалификации преподавателей через систему учебных мероприятий.</w:t>
      </w:r>
    </w:p>
    <w:p w14:paraId="483B3609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3.4.3. Сроки и этапы реализации подпрограммы 4</w:t>
      </w:r>
    </w:p>
    <w:p w14:paraId="2294DE0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Подпрограмма 4 реализуется в один этап, с 2021 по 2028 годы. </w:t>
      </w:r>
    </w:p>
    <w:p w14:paraId="02418D0E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3.4.4. Перечень основных мероприятий подпрограммы 4</w:t>
      </w:r>
    </w:p>
    <w:p w14:paraId="27CD140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Информация об основных мероприятиях подпрограммы 4 приведена в приложении 1 «Перечень основных мероприятий муниципальной программы».</w:t>
      </w:r>
    </w:p>
    <w:p w14:paraId="0185FE08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0C6F26D7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lastRenderedPageBreak/>
        <w:t>3.4.5. Индикаторы достижения цели и непосредственные результаты реализации подпрограммы 4</w:t>
      </w:r>
    </w:p>
    <w:p w14:paraId="1F31C6D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Индикаторы достижения цели и непосредственные результаты реализации Подпрограммы 4 представлены в Приложении 2 «Индикаторы и непосредственные результаты».</w:t>
      </w:r>
    </w:p>
    <w:p w14:paraId="2975B6A9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3.4.6. Меры правового регулирования</w:t>
      </w:r>
    </w:p>
    <w:p w14:paraId="23ED359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Для реализации подпрограммы 4 разработка нормативно-правовых актов не требуется.</w:t>
      </w:r>
    </w:p>
    <w:p w14:paraId="0BF66096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3.4.7. Финансирование из внебюджетных источников</w:t>
      </w:r>
    </w:p>
    <w:p w14:paraId="05E4092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а) Прогнозируемый объем расходов на реализацию подпрограммы 4 за счет внебюджетных источников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851"/>
        <w:gridCol w:w="709"/>
        <w:gridCol w:w="850"/>
        <w:gridCol w:w="851"/>
        <w:gridCol w:w="850"/>
        <w:gridCol w:w="851"/>
        <w:gridCol w:w="850"/>
        <w:gridCol w:w="709"/>
      </w:tblGrid>
      <w:tr w:rsidR="00F03F4C" w:rsidRPr="00F03F4C" w14:paraId="271CBB74" w14:textId="77777777" w:rsidTr="006C05FE">
        <w:trPr>
          <w:trHeight w:val="33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40BD0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A1239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DF347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Соисполнители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A68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Расходы (тыс. руб.),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E49A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</w:tr>
      <w:tr w:rsidR="00F03F4C" w:rsidRPr="00F03F4C" w14:paraId="7A14CF20" w14:textId="77777777" w:rsidTr="006C05FE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0099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AA8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A1FB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701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2C0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831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65D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E54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3A7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1D3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41C0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2028</w:t>
            </w:r>
          </w:p>
        </w:tc>
      </w:tr>
      <w:tr w:rsidR="00F03F4C" w:rsidRPr="00F03F4C" w14:paraId="6B7A6F51" w14:textId="77777777" w:rsidTr="006C05F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E5A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083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09E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FB8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4A1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75F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A3D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9AF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CFF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6B2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4C65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11</w:t>
            </w:r>
          </w:p>
        </w:tc>
      </w:tr>
      <w:tr w:rsidR="00F03F4C" w:rsidRPr="00F03F4C" w14:paraId="44498659" w14:textId="77777777" w:rsidTr="006C05FE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639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Подпрограмма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B11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Дополнительное образование в сфере культуры и искусства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5DE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МБУ ДО "ДШИ"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2B2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659,0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F9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751,5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795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751,5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C96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751,5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991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1080,0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845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1020,0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8D1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1020,0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1C89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1020,0</w:t>
            </w:r>
          </w:p>
        </w:tc>
      </w:tr>
    </w:tbl>
    <w:p w14:paraId="53B3EC55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387E573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б) Условия финансирования</w:t>
      </w:r>
    </w:p>
    <w:p w14:paraId="61E4A6C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Финансирование из внебюджетных источников за счет заработанных средств муниципального бюджетного образовательного учреждения дополнительного образования детей «Детская школа искусств»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Нижегородской области.</w:t>
      </w:r>
    </w:p>
    <w:p w14:paraId="34CF655C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3.4.8. Участие в реализации подпрограммы 4 муниципальных предприятий и иных организаций</w:t>
      </w:r>
    </w:p>
    <w:p w14:paraId="1370590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Участие в реализации подпрограммы 4 муниципальных предприятий, акционерных обществ с участием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Нижегородской области, общественных, научных и иных организаций не предусмотрено.</w:t>
      </w:r>
    </w:p>
    <w:p w14:paraId="45D3A57B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3.4.9. Обоснование объема финансовых ресурсов</w:t>
      </w:r>
    </w:p>
    <w:p w14:paraId="638045E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Информация по ресурсному обеспечению реализации подпрограммы 4 за счет средств муниципального бюджета (с расшифровкой по основным мероприятиям, а также по годам реализации подпрограммы 4) отражена в Приложении 3 программы.</w:t>
      </w:r>
    </w:p>
    <w:p w14:paraId="4B05E60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Прогнозная оценка расходов на реализацию подпрограммы 4 за счет муниципального бюджета отражена в Приложении 4 программы.</w:t>
      </w:r>
    </w:p>
    <w:p w14:paraId="3C55E50B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4640BCAC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lastRenderedPageBreak/>
        <w:t>3.4.10. Анализ рисков реализации подпрограммы 4</w:t>
      </w:r>
    </w:p>
    <w:p w14:paraId="3C92FEF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Важное значение для успешной реализации подпрограммы 4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</w:p>
    <w:p w14:paraId="6E4CBD9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В рамках реализации подпрограммы 4 могут быть выделены следующие риски ее реализации.</w:t>
      </w:r>
    </w:p>
    <w:p w14:paraId="11135FD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Правовые риски.</w:t>
      </w:r>
    </w:p>
    <w:p w14:paraId="2F4FB3D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Правовые риски связаны с изменением федерального и областного законодательства, длительностью формирования нормативно-правовой базы, необходимой для эффективной реализации подпрограммы 4. Это может привести к существенному увеличению планируемых сроков или изменению условий реализации мероприятий подпрограммы 4.</w:t>
      </w:r>
    </w:p>
    <w:p w14:paraId="1FB3DE1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Для минимизации воздействия данной группы рисков в рамках реализации подпрограммы 4 планируется:</w:t>
      </w:r>
    </w:p>
    <w:p w14:paraId="525B995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14:paraId="1F16133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проводить мониторинг планируемых изменений в федеральном и областном законодательстве в сфере культуры.</w:t>
      </w:r>
    </w:p>
    <w:p w14:paraId="2CEC0DC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Финансовые риски.</w:t>
      </w:r>
    </w:p>
    <w:p w14:paraId="76DA761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F03F4C">
        <w:rPr>
          <w:szCs w:val="24"/>
        </w:rPr>
        <w:t>секвестированием</w:t>
      </w:r>
      <w:proofErr w:type="spellEnd"/>
      <w:r w:rsidRPr="00F03F4C">
        <w:rPr>
          <w:szCs w:val="24"/>
        </w:rPr>
        <w:t xml:space="preserve"> бюджетных расходов на сферу культуры, что может повлечь недофинансирование, сокращение или прекращение подпрограммных мероприятий.</w:t>
      </w:r>
    </w:p>
    <w:p w14:paraId="35F163E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Способами ограничения финансовых рисков выступают следующие меры:</w:t>
      </w:r>
    </w:p>
    <w:p w14:paraId="0891EE5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ежегодное уточнение объемов финансовых средств, предусмотренных на реализацию мероприятий подпрограммы 4, в зависимости от достигнутых результатов;</w:t>
      </w:r>
    </w:p>
    <w:p w14:paraId="6170F7D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определение приоритетов для первоочередного финансирования;</w:t>
      </w:r>
    </w:p>
    <w:p w14:paraId="45DFC49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планирование бюджетных расходов с применением методик оценки эффективности бюджетных расходов.</w:t>
      </w:r>
    </w:p>
    <w:p w14:paraId="3485F9D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Административные риски.</w:t>
      </w:r>
    </w:p>
    <w:p w14:paraId="12CED2A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Риски данной группы связаны с неэффективным управлением подпрограммой 4,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подпрограмм, невыполнение ее целей и задач, не достижение плановых значений показателей, снижение эффективности использования ресурсов и качества выполнения мероприятий подпрограммы 4.</w:t>
      </w:r>
    </w:p>
    <w:p w14:paraId="237300F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Основными условиями минимизации административных рисков являются:</w:t>
      </w:r>
    </w:p>
    <w:p w14:paraId="0DF8F07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формирование эффективной системы управления реализацией подпрограммы 4;</w:t>
      </w:r>
    </w:p>
    <w:p w14:paraId="222D5B1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проведение систематического аудита результативности реализации подпрограммы 4;</w:t>
      </w:r>
    </w:p>
    <w:p w14:paraId="410D8AF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регулярная публикация отчетов о ходе реализации подпрограммы 4;</w:t>
      </w:r>
    </w:p>
    <w:p w14:paraId="3F98928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>- повышение эффективности взаимодействия участников реализации подпрограммы 4;</w:t>
      </w:r>
    </w:p>
    <w:p w14:paraId="5B3AF1E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заключение и контроль реализации соглашений о взаимодействии с заинтересованными сторонами;</w:t>
      </w:r>
    </w:p>
    <w:p w14:paraId="7F5E299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создание системы мониторингов реализации подпрограммы 4;</w:t>
      </w:r>
    </w:p>
    <w:p w14:paraId="5A6E726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своевременная корректировка мероприятий подпрограммы 4.</w:t>
      </w:r>
    </w:p>
    <w:p w14:paraId="5A28A11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Реализация перечисленных мер предусмотрена в рамках реализации подпрограммы 4.</w:t>
      </w:r>
    </w:p>
    <w:p w14:paraId="63B8622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Кадровые риски.</w:t>
      </w:r>
    </w:p>
    <w:p w14:paraId="339AE6A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14:paraId="588FAF7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14:paraId="1B4B72C7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3.5. Подпрограмма 5: «</w:t>
      </w:r>
      <w:r w:rsidRPr="00F03F4C">
        <w:rPr>
          <w:b/>
          <w:bCs/>
          <w:iCs/>
          <w:szCs w:val="24"/>
        </w:rPr>
        <w:t>Организация бухгалтерского и хозяйственного функционирования учреждений культуры</w:t>
      </w:r>
      <w:r w:rsidRPr="00F03F4C">
        <w:rPr>
          <w:b/>
          <w:szCs w:val="24"/>
        </w:rPr>
        <w:t>»</w:t>
      </w:r>
    </w:p>
    <w:p w14:paraId="387EEA26" w14:textId="77777777" w:rsidR="00F03F4C" w:rsidRPr="00F03F4C" w:rsidRDefault="00F03F4C" w:rsidP="00BB4567">
      <w:pPr>
        <w:spacing w:line="360" w:lineRule="auto"/>
        <w:jc w:val="center"/>
        <w:rPr>
          <w:iCs/>
          <w:szCs w:val="24"/>
        </w:rPr>
      </w:pPr>
      <w:r w:rsidRPr="00F03F4C">
        <w:rPr>
          <w:iCs/>
          <w:szCs w:val="24"/>
        </w:rPr>
        <w:t>(далее подпрограмма 5)</w:t>
      </w:r>
    </w:p>
    <w:p w14:paraId="77E993EF" w14:textId="77777777" w:rsidR="00F03F4C" w:rsidRPr="00F03F4C" w:rsidRDefault="00F03F4C" w:rsidP="00BB4567">
      <w:pPr>
        <w:spacing w:line="360" w:lineRule="auto"/>
        <w:jc w:val="center"/>
        <w:rPr>
          <w:b/>
          <w:iCs/>
          <w:szCs w:val="24"/>
        </w:rPr>
      </w:pPr>
      <w:r w:rsidRPr="00F03F4C">
        <w:rPr>
          <w:b/>
          <w:iCs/>
          <w:szCs w:val="24"/>
        </w:rPr>
        <w:t>3.5.1. Паспорт подпрограммы 5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F03F4C" w:rsidRPr="00F03F4C" w14:paraId="3474F899" w14:textId="77777777" w:rsidTr="006C05FE">
        <w:tc>
          <w:tcPr>
            <w:tcW w:w="3085" w:type="dxa"/>
          </w:tcPr>
          <w:p w14:paraId="56DD39C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 подпрограммы 5</w:t>
            </w:r>
          </w:p>
        </w:tc>
        <w:tc>
          <w:tcPr>
            <w:tcW w:w="6923" w:type="dxa"/>
          </w:tcPr>
          <w:p w14:paraId="7FFD536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Администрация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F03F4C" w:rsidRPr="00F03F4C" w14:paraId="3AD89AB3" w14:textId="77777777" w:rsidTr="006C05FE">
        <w:tc>
          <w:tcPr>
            <w:tcW w:w="3085" w:type="dxa"/>
          </w:tcPr>
          <w:p w14:paraId="0671D45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подпрограммы 5</w:t>
            </w:r>
          </w:p>
          <w:p w14:paraId="57EB970C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923" w:type="dxa"/>
          </w:tcPr>
          <w:p w14:paraId="040E7CD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Муниципальное казенное учреждение «</w:t>
            </w:r>
            <w:proofErr w:type="spellStart"/>
            <w:r w:rsidRPr="00F03F4C">
              <w:rPr>
                <w:szCs w:val="24"/>
              </w:rPr>
              <w:t>Бутурлинская</w:t>
            </w:r>
            <w:proofErr w:type="spellEnd"/>
            <w:r w:rsidRPr="00F03F4C">
              <w:rPr>
                <w:szCs w:val="24"/>
              </w:rPr>
              <w:t xml:space="preserve"> централизованная бухгалтерия и хозяйственная </w:t>
            </w:r>
            <w:proofErr w:type="gramStart"/>
            <w:r w:rsidRPr="00F03F4C">
              <w:rPr>
                <w:szCs w:val="24"/>
              </w:rPr>
              <w:t>служба  учреждений</w:t>
            </w:r>
            <w:proofErr w:type="gramEnd"/>
            <w:r w:rsidRPr="00F03F4C">
              <w:rPr>
                <w:szCs w:val="24"/>
              </w:rPr>
              <w:t xml:space="preserve"> культуры» Нижегородской области.</w:t>
            </w:r>
          </w:p>
        </w:tc>
      </w:tr>
      <w:tr w:rsidR="00F03F4C" w:rsidRPr="00F03F4C" w14:paraId="4D9682EF" w14:textId="77777777" w:rsidTr="006C05FE">
        <w:tc>
          <w:tcPr>
            <w:tcW w:w="3085" w:type="dxa"/>
          </w:tcPr>
          <w:p w14:paraId="22B3A74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Цель подпрограммы 5</w:t>
            </w:r>
          </w:p>
        </w:tc>
        <w:tc>
          <w:tcPr>
            <w:tcW w:w="6923" w:type="dxa"/>
          </w:tcPr>
          <w:p w14:paraId="61246DD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Создание условий для повышения качества и разнообразия бухгалтерских и хозяйственных услуг в сфере культуры.</w:t>
            </w:r>
          </w:p>
        </w:tc>
      </w:tr>
      <w:tr w:rsidR="00F03F4C" w:rsidRPr="00F03F4C" w14:paraId="4ADBFD39" w14:textId="77777777" w:rsidTr="006C05FE">
        <w:tc>
          <w:tcPr>
            <w:tcW w:w="3085" w:type="dxa"/>
          </w:tcPr>
          <w:p w14:paraId="2229DCA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Задачи подпрограммы 5</w:t>
            </w:r>
          </w:p>
        </w:tc>
        <w:tc>
          <w:tcPr>
            <w:tcW w:w="6923" w:type="dxa"/>
          </w:tcPr>
          <w:p w14:paraId="3B028D4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   -</w:t>
            </w:r>
            <w:r w:rsidRPr="00F03F4C">
              <w:rPr>
                <w:b/>
                <w:szCs w:val="24"/>
              </w:rPr>
              <w:t xml:space="preserve"> </w:t>
            </w:r>
            <w:r w:rsidRPr="00F03F4C">
              <w:rPr>
                <w:szCs w:val="24"/>
              </w:rPr>
              <w:t>совершенствование выполнения расчетных и учетных операций;</w:t>
            </w:r>
          </w:p>
          <w:p w14:paraId="6BF2560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- повышение уровня квалификации сотрудников через участие в стажировках, семинарах и других учебных мероприятиях.</w:t>
            </w:r>
          </w:p>
        </w:tc>
      </w:tr>
      <w:tr w:rsidR="00F03F4C" w:rsidRPr="00F03F4C" w14:paraId="4CA09636" w14:textId="77777777" w:rsidTr="006C05FE">
        <w:tc>
          <w:tcPr>
            <w:tcW w:w="3085" w:type="dxa"/>
            <w:tcBorders>
              <w:bottom w:val="single" w:sz="4" w:space="0" w:color="auto"/>
            </w:tcBorders>
          </w:tcPr>
          <w:p w14:paraId="748E5F1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Этапы и сроки реализации подпрограммы 5 </w:t>
            </w: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14:paraId="14E26746" w14:textId="77777777" w:rsidR="00F03F4C" w:rsidRPr="00F03F4C" w:rsidRDefault="00F03F4C" w:rsidP="00BB4567">
            <w:pPr>
              <w:rPr>
                <w:b/>
                <w:szCs w:val="24"/>
              </w:rPr>
            </w:pPr>
            <w:r w:rsidRPr="00F03F4C">
              <w:rPr>
                <w:szCs w:val="24"/>
              </w:rPr>
              <w:t xml:space="preserve">Подпрограмма 5 </w:t>
            </w:r>
            <w:proofErr w:type="gramStart"/>
            <w:r w:rsidRPr="00F03F4C">
              <w:rPr>
                <w:szCs w:val="24"/>
              </w:rPr>
              <w:t>реализуется  в</w:t>
            </w:r>
            <w:proofErr w:type="gramEnd"/>
            <w:r w:rsidRPr="00F03F4C">
              <w:rPr>
                <w:szCs w:val="24"/>
              </w:rPr>
              <w:t xml:space="preserve"> один этап, с 2021 по 2028 годы.</w:t>
            </w:r>
          </w:p>
        </w:tc>
      </w:tr>
      <w:tr w:rsidR="00F03F4C" w:rsidRPr="00F03F4C" w14:paraId="5A18CD44" w14:textId="77777777" w:rsidTr="006C05FE">
        <w:tc>
          <w:tcPr>
            <w:tcW w:w="3085" w:type="dxa"/>
            <w:tcBorders>
              <w:right w:val="single" w:sz="4" w:space="0" w:color="auto"/>
            </w:tcBorders>
          </w:tcPr>
          <w:p w14:paraId="47AF6EC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Объемы бюджетных ассигнований подпрограммы 5 за счет средств бюджета</w:t>
            </w:r>
          </w:p>
          <w:p w14:paraId="3039CE57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923" w:type="dxa"/>
            <w:tcBorders>
              <w:left w:val="single" w:sz="4" w:space="0" w:color="auto"/>
            </w:tcBorders>
          </w:tcPr>
          <w:p w14:paraId="34ADB7B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      Подпрограмма 5: всего – 221473,9 тысяч рублей, в том числе: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162"/>
              <w:gridCol w:w="1778"/>
            </w:tblGrid>
            <w:tr w:rsidR="00F03F4C" w:rsidRPr="00F03F4C" w14:paraId="06923949" w14:textId="77777777" w:rsidTr="006C05FE">
              <w:tc>
                <w:tcPr>
                  <w:tcW w:w="1735" w:type="dxa"/>
                </w:tcPr>
                <w:p w14:paraId="076DFF10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162" w:type="dxa"/>
                </w:tcPr>
                <w:p w14:paraId="21DECDE6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20574,8</w:t>
                  </w:r>
                </w:p>
              </w:tc>
              <w:tc>
                <w:tcPr>
                  <w:tcW w:w="1778" w:type="dxa"/>
                </w:tcPr>
                <w:p w14:paraId="7B8DB629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3A0DEFC5" w14:textId="77777777" w:rsidTr="006C05FE">
              <w:tc>
                <w:tcPr>
                  <w:tcW w:w="1735" w:type="dxa"/>
                </w:tcPr>
                <w:p w14:paraId="32AC58B2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162" w:type="dxa"/>
                </w:tcPr>
                <w:p w14:paraId="18D380D4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23100,3</w:t>
                  </w:r>
                </w:p>
              </w:tc>
              <w:tc>
                <w:tcPr>
                  <w:tcW w:w="1778" w:type="dxa"/>
                </w:tcPr>
                <w:p w14:paraId="05020888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BCB77B4" w14:textId="77777777" w:rsidTr="006C05FE">
              <w:tc>
                <w:tcPr>
                  <w:tcW w:w="1735" w:type="dxa"/>
                </w:tcPr>
                <w:p w14:paraId="43B43268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2023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72FE9173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25814,5</w:t>
                  </w:r>
                </w:p>
              </w:tc>
              <w:tc>
                <w:tcPr>
                  <w:tcW w:w="1778" w:type="dxa"/>
                </w:tcPr>
                <w:p w14:paraId="2B1EE888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65E73F74" w14:textId="77777777" w:rsidTr="006C05FE">
              <w:tc>
                <w:tcPr>
                  <w:tcW w:w="1735" w:type="dxa"/>
                </w:tcPr>
                <w:p w14:paraId="27BC2D7A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162" w:type="dxa"/>
                </w:tcPr>
                <w:p w14:paraId="7929692C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25176,3</w:t>
                  </w:r>
                </w:p>
              </w:tc>
              <w:tc>
                <w:tcPr>
                  <w:tcW w:w="1778" w:type="dxa"/>
                </w:tcPr>
                <w:p w14:paraId="44B4C49B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070EC8CB" w14:textId="77777777" w:rsidTr="006C05FE">
              <w:tc>
                <w:tcPr>
                  <w:tcW w:w="1735" w:type="dxa"/>
                </w:tcPr>
                <w:p w14:paraId="737A3A7A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162" w:type="dxa"/>
                </w:tcPr>
                <w:p w14:paraId="33224565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31388,0</w:t>
                  </w:r>
                </w:p>
              </w:tc>
              <w:tc>
                <w:tcPr>
                  <w:tcW w:w="1778" w:type="dxa"/>
                </w:tcPr>
                <w:p w14:paraId="44CCFCE5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6E356AF" w14:textId="77777777" w:rsidTr="006C05FE">
              <w:tc>
                <w:tcPr>
                  <w:tcW w:w="1735" w:type="dxa"/>
                </w:tcPr>
                <w:p w14:paraId="5D39C0ED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162" w:type="dxa"/>
                </w:tcPr>
                <w:p w14:paraId="0BAB323F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32839,2</w:t>
                  </w:r>
                </w:p>
              </w:tc>
              <w:tc>
                <w:tcPr>
                  <w:tcW w:w="1778" w:type="dxa"/>
                </w:tcPr>
                <w:p w14:paraId="41B34ED0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70835E8A" w14:textId="77777777" w:rsidTr="006C05FE">
              <w:tc>
                <w:tcPr>
                  <w:tcW w:w="1735" w:type="dxa"/>
                </w:tcPr>
                <w:p w14:paraId="2A81383D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2027 год</w:t>
                  </w:r>
                </w:p>
              </w:tc>
              <w:tc>
                <w:tcPr>
                  <w:tcW w:w="1162" w:type="dxa"/>
                </w:tcPr>
                <w:p w14:paraId="3A574CA2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30790,4</w:t>
                  </w:r>
                </w:p>
              </w:tc>
              <w:tc>
                <w:tcPr>
                  <w:tcW w:w="1778" w:type="dxa"/>
                </w:tcPr>
                <w:p w14:paraId="4223BFD6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761E4B3" w14:textId="77777777" w:rsidTr="006C05FE">
              <w:tc>
                <w:tcPr>
                  <w:tcW w:w="1735" w:type="dxa"/>
                </w:tcPr>
                <w:p w14:paraId="7ACEC040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2028 год</w:t>
                  </w:r>
                </w:p>
              </w:tc>
              <w:tc>
                <w:tcPr>
                  <w:tcW w:w="1162" w:type="dxa"/>
                </w:tcPr>
                <w:p w14:paraId="68B25BA5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31790,4</w:t>
                  </w:r>
                </w:p>
              </w:tc>
              <w:tc>
                <w:tcPr>
                  <w:tcW w:w="1778" w:type="dxa"/>
                </w:tcPr>
                <w:p w14:paraId="1D72C7A6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618F861C" w14:textId="77777777" w:rsidR="00F03F4C" w:rsidRPr="00F03F4C" w:rsidRDefault="00F03F4C" w:rsidP="00BB4567">
            <w:pPr>
              <w:rPr>
                <w:szCs w:val="24"/>
              </w:rPr>
            </w:pPr>
          </w:p>
        </w:tc>
      </w:tr>
      <w:tr w:rsidR="00F03F4C" w:rsidRPr="00F03F4C" w14:paraId="52B395FA" w14:textId="77777777" w:rsidTr="006C05FE"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</w:tcPr>
          <w:p w14:paraId="0487958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923" w:type="dxa"/>
            <w:tcBorders>
              <w:left w:val="single" w:sz="4" w:space="0" w:color="auto"/>
            </w:tcBorders>
          </w:tcPr>
          <w:p w14:paraId="60801E2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- объем оформленных в срок платежных документов</w:t>
            </w:r>
            <w:r w:rsidRPr="00F03F4C">
              <w:rPr>
                <w:b/>
                <w:bCs/>
                <w:szCs w:val="24"/>
              </w:rPr>
              <w:t xml:space="preserve"> </w:t>
            </w:r>
            <w:r w:rsidRPr="00F03F4C">
              <w:rPr>
                <w:szCs w:val="24"/>
              </w:rPr>
              <w:t>централизованной бухгалтерией,</w:t>
            </w:r>
          </w:p>
          <w:p w14:paraId="2E10B9C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динамика снижения количества замечаний </w:t>
            </w:r>
            <w:proofErr w:type="gramStart"/>
            <w:r w:rsidRPr="00F03F4C">
              <w:rPr>
                <w:szCs w:val="24"/>
              </w:rPr>
              <w:t>вынесенных  централизованной</w:t>
            </w:r>
            <w:proofErr w:type="gramEnd"/>
            <w:r w:rsidRPr="00F03F4C">
              <w:rPr>
                <w:szCs w:val="24"/>
              </w:rPr>
              <w:t xml:space="preserve"> бухгалтерии проверяющими органами.</w:t>
            </w:r>
          </w:p>
        </w:tc>
      </w:tr>
    </w:tbl>
    <w:p w14:paraId="26C38A3C" w14:textId="77777777" w:rsidR="00F03F4C" w:rsidRPr="00F03F4C" w:rsidRDefault="00F03F4C" w:rsidP="00F03F4C">
      <w:pPr>
        <w:spacing w:line="360" w:lineRule="auto"/>
        <w:rPr>
          <w:b/>
          <w:szCs w:val="24"/>
        </w:rPr>
      </w:pPr>
    </w:p>
    <w:p w14:paraId="369AF5E4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3.5.2. Текстовая часть подпрограммы 5</w:t>
      </w:r>
    </w:p>
    <w:p w14:paraId="71D7FA5A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3.5.2.1. Характеристика текущего состояния</w:t>
      </w:r>
    </w:p>
    <w:p w14:paraId="05AC365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 xml:space="preserve">В настоящее время в </w:t>
      </w:r>
      <w:proofErr w:type="spellStart"/>
      <w:r w:rsidRPr="00F03F4C">
        <w:rPr>
          <w:szCs w:val="24"/>
        </w:rPr>
        <w:t>Бутурлинском</w:t>
      </w:r>
      <w:proofErr w:type="spellEnd"/>
      <w:r w:rsidRPr="00F03F4C">
        <w:rPr>
          <w:szCs w:val="24"/>
        </w:rPr>
        <w:t xml:space="preserve"> </w:t>
      </w:r>
      <w:proofErr w:type="gramStart"/>
      <w:r w:rsidRPr="00F03F4C">
        <w:rPr>
          <w:szCs w:val="24"/>
        </w:rPr>
        <w:t>округе  работает</w:t>
      </w:r>
      <w:proofErr w:type="gramEnd"/>
      <w:r w:rsidRPr="00F03F4C">
        <w:rPr>
          <w:szCs w:val="24"/>
        </w:rPr>
        <w:t xml:space="preserve"> одно учреждение МКУ «</w:t>
      </w:r>
      <w:proofErr w:type="spellStart"/>
      <w:r w:rsidRPr="00F03F4C">
        <w:rPr>
          <w:szCs w:val="24"/>
        </w:rPr>
        <w:t>Бутурлинская</w:t>
      </w:r>
      <w:proofErr w:type="spellEnd"/>
      <w:r w:rsidRPr="00F03F4C">
        <w:rPr>
          <w:szCs w:val="24"/>
        </w:rPr>
        <w:t xml:space="preserve"> централизованная бухгалтерия и хозяйственная служба  учреждений культуры» Нижегородской области, оказывающее услугу по бухгалтерскому обслуживанию шести муниципальных учреждений культуры.</w:t>
      </w:r>
    </w:p>
    <w:p w14:paraId="3AACC9B9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3.5.2.2. Цели, задачи</w:t>
      </w:r>
    </w:p>
    <w:p w14:paraId="11C38132" w14:textId="77777777" w:rsidR="00F03F4C" w:rsidRPr="00F03F4C" w:rsidRDefault="00F03F4C" w:rsidP="00F03F4C">
      <w:pPr>
        <w:spacing w:line="360" w:lineRule="auto"/>
        <w:rPr>
          <w:szCs w:val="24"/>
        </w:rPr>
      </w:pPr>
      <w:proofErr w:type="gramStart"/>
      <w:r w:rsidRPr="00F03F4C">
        <w:rPr>
          <w:szCs w:val="24"/>
        </w:rPr>
        <w:t>Ц</w:t>
      </w:r>
      <w:r w:rsidRPr="00F03F4C">
        <w:rPr>
          <w:iCs/>
          <w:szCs w:val="24"/>
        </w:rPr>
        <w:t>ель  подпрограммы</w:t>
      </w:r>
      <w:proofErr w:type="gramEnd"/>
      <w:r w:rsidRPr="00F03F4C">
        <w:rPr>
          <w:iCs/>
          <w:szCs w:val="24"/>
        </w:rPr>
        <w:t xml:space="preserve"> 5:</w:t>
      </w:r>
      <w:r w:rsidRPr="00F03F4C">
        <w:rPr>
          <w:szCs w:val="24"/>
        </w:rPr>
        <w:t xml:space="preserve"> создание условий для повышения качества и разнообразия бухгалтерских и хозяйственных услуг в сфере культуры.</w:t>
      </w:r>
    </w:p>
    <w:p w14:paraId="14401D7B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7AB7A1A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Задачи подпрограммы 5:</w:t>
      </w:r>
    </w:p>
    <w:p w14:paraId="71C105F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</w:t>
      </w:r>
      <w:r w:rsidRPr="00F03F4C">
        <w:rPr>
          <w:b/>
          <w:szCs w:val="24"/>
        </w:rPr>
        <w:t xml:space="preserve"> </w:t>
      </w:r>
      <w:r w:rsidRPr="00F03F4C">
        <w:rPr>
          <w:szCs w:val="24"/>
        </w:rPr>
        <w:t>совершенствование выполнения расчетных и учетных операций;</w:t>
      </w:r>
    </w:p>
    <w:p w14:paraId="150FAD0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повышение уровня квалификации сотрудников через участие в стажировках, семинарах и других учебных мероприятиях.</w:t>
      </w:r>
    </w:p>
    <w:p w14:paraId="2C42FC12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3.5.3. Сроки и этапы реализации подпрограммы 5</w:t>
      </w:r>
    </w:p>
    <w:p w14:paraId="20CD0EF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Подпрограмма 5 реализуется в один этап, с 2021 по 2028 годы.</w:t>
      </w:r>
    </w:p>
    <w:p w14:paraId="50932FCF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3.5.4. Перечень основных мероприятий подпрограммы 5</w:t>
      </w:r>
    </w:p>
    <w:p w14:paraId="399E040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Информация об основных мероприятиях подпрограммы 5 приведена в приложении 1 «Перечень основных мероприятий муниципальной программы».</w:t>
      </w:r>
    </w:p>
    <w:p w14:paraId="58023E7C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3.5.5. Индикаторы достижения цели и непосредственные результаты реализации подпрограммы 5</w:t>
      </w:r>
    </w:p>
    <w:p w14:paraId="6923F68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Индикаторы достижения цели и непосредственные результаты реализации подпрограммы 5 представлены в Приложении 2 «Индикаторы и непосредственные результаты».</w:t>
      </w:r>
    </w:p>
    <w:p w14:paraId="0D4583B4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3.5.6. Меры правового регулирования</w:t>
      </w:r>
    </w:p>
    <w:p w14:paraId="3EDA407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Для реализации подпрограммы 5 разработка нормативно-правовых актов не требуется.</w:t>
      </w:r>
    </w:p>
    <w:p w14:paraId="69901F19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3.5.7. Финансирование из внебюджетных источников</w:t>
      </w:r>
    </w:p>
    <w:p w14:paraId="5905E5C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Финансирование мероприятий подпрограммы 5 из внебюджетных источников не предусмотрено.</w:t>
      </w:r>
    </w:p>
    <w:p w14:paraId="1C2E0EBE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3.5.8. Участие в реализации подпрограммы 5 муниципальных предприятий и иных организаций</w:t>
      </w:r>
    </w:p>
    <w:p w14:paraId="2DF841F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Участие в реализации подпрограммы 5 муниципальных предприятий, акционерных обществ с участием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Нижегородской области, общественных, научных и иных организаций не предусмотрено.</w:t>
      </w:r>
    </w:p>
    <w:p w14:paraId="506C5E23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3.5.9. Обоснование объема финансовых ресурсов</w:t>
      </w:r>
    </w:p>
    <w:p w14:paraId="686456A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Информация по ресурсному обеспечению реализации подпрограммы 5 за счет средств муниципального бюджета (с расшифровкой по основным мероприятиям, а также по годам реализации подпрограммы 5) отражена в Приложении 4 программы.</w:t>
      </w:r>
    </w:p>
    <w:p w14:paraId="6C5E359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Прогнозная оценка расходов на реализацию подпрограммы 5 за счет муниципального бюджета отражена в Приложении 4 программы.</w:t>
      </w:r>
    </w:p>
    <w:p w14:paraId="753BB128" w14:textId="77777777" w:rsidR="00F03F4C" w:rsidRPr="00F03F4C" w:rsidRDefault="00F03F4C" w:rsidP="00F03F4C">
      <w:pPr>
        <w:spacing w:line="360" w:lineRule="auto"/>
        <w:rPr>
          <w:b/>
          <w:szCs w:val="24"/>
        </w:rPr>
      </w:pPr>
    </w:p>
    <w:p w14:paraId="0E0845BE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lastRenderedPageBreak/>
        <w:t>3.5.10. Анализ рисков реализации подпрограммы 5</w:t>
      </w:r>
    </w:p>
    <w:p w14:paraId="6E68476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Важное значение для успешной реализации подпрограммы 5 имеет прогнозирование возможных рисков, связанных с достижением основной цели, решением задач подпрограммы 5, оценка их масштабов и последствий, а также формирование системы мер по их предотвращению.</w:t>
      </w:r>
    </w:p>
    <w:p w14:paraId="3187981A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>В рамках реализации подпрограммы могут быть выделены следующие риски ее реализации.</w:t>
      </w:r>
    </w:p>
    <w:p w14:paraId="39E2F01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Правовые риски.</w:t>
      </w:r>
    </w:p>
    <w:p w14:paraId="5221899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Правовые риски связаны с изменением федерального и областного законодательства, длительностью формирования нормативно-правовой базы, необходимой для эффективной реализации подпрограммы 5. Это может привести к существенному увеличению планируемых сроков или изменению условий реализации мероприятий подпрограммы 5.</w:t>
      </w:r>
    </w:p>
    <w:p w14:paraId="6BA8E4A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Для минимизации воздействия данной группы рисков в рамках реализации подпрограммы 5 планируется:</w:t>
      </w:r>
    </w:p>
    <w:p w14:paraId="495A048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14:paraId="1D6DCCE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проводить мониторинг планируемых изменений в федеральном и областном законодательстве в сфере культуры.</w:t>
      </w:r>
    </w:p>
    <w:p w14:paraId="1859689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Финансовые риски.</w:t>
      </w:r>
    </w:p>
    <w:p w14:paraId="390D6F8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F03F4C">
        <w:rPr>
          <w:szCs w:val="24"/>
        </w:rPr>
        <w:t>секвестированием</w:t>
      </w:r>
      <w:proofErr w:type="spellEnd"/>
      <w:r w:rsidRPr="00F03F4C">
        <w:rPr>
          <w:szCs w:val="24"/>
        </w:rPr>
        <w:t xml:space="preserve"> бюджетных расходов на сферу культуры, что может повлечь недофинансирование, сокращение или прекращение подпрограммных мероприятий.</w:t>
      </w:r>
    </w:p>
    <w:p w14:paraId="537D24C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Способами ограничения финансовых рисков выступают следующие меры:</w:t>
      </w:r>
    </w:p>
    <w:p w14:paraId="02F8B4B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1A3ABDA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определение приоритетов для первоочередного финансирования;</w:t>
      </w:r>
    </w:p>
    <w:p w14:paraId="5A8BA23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планирование бюджетных расходов с применением методик оценки эффективности бюджетных расходов.</w:t>
      </w:r>
    </w:p>
    <w:p w14:paraId="39DA047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Административные риски.</w:t>
      </w:r>
    </w:p>
    <w:p w14:paraId="7BE970A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Риски данной группы связаны с неэффективным управлением подпрограммой 5,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5, невыполнение ее целей и задач, не достижение плановых значений показателей, снижение эффективности использования ресурсов и качества выполнения мероприятий подпрограммы 5.</w:t>
      </w:r>
    </w:p>
    <w:p w14:paraId="45940F2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Основными условиями минимизации административных рисков являются:</w:t>
      </w:r>
    </w:p>
    <w:p w14:paraId="5C15826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формирование эффективной системы управления реализацией подпрограммы 5;</w:t>
      </w:r>
    </w:p>
    <w:p w14:paraId="4038E80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проведение систематического аудита результативности реализации подпрограммы 5;</w:t>
      </w:r>
    </w:p>
    <w:p w14:paraId="622A7EB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регулярная публикация отчетов о ходе реализации подпрограммы 5;</w:t>
      </w:r>
    </w:p>
    <w:p w14:paraId="134BACA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>- повышение эффективности взаимодействия участников реализации подпрограммы 5;</w:t>
      </w:r>
    </w:p>
    <w:p w14:paraId="592ABC9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заключение и контроль реализации соглашений о взаимодействии с заинтересованными сторонами;</w:t>
      </w:r>
    </w:p>
    <w:p w14:paraId="57928CE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создание системы мониторингов реализации подпрограммы 5;</w:t>
      </w:r>
    </w:p>
    <w:p w14:paraId="2C33764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своевременная корректировка мероприятий подпрограммы 5.</w:t>
      </w:r>
    </w:p>
    <w:p w14:paraId="4D4D096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Реализация перечисленных мер предусмотрена в рамках реализации подпрограммы 5.</w:t>
      </w:r>
    </w:p>
    <w:p w14:paraId="1F6FD56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Кадровые риски.</w:t>
      </w:r>
    </w:p>
    <w:p w14:paraId="205A570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Кадровые риски обусловлены значительным дефицитом высококвалифицированных кадров, что снижает эффективность работы учреждений сферы культуры.</w:t>
      </w:r>
    </w:p>
    <w:p w14:paraId="44C8E75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14:paraId="6A5F682A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692C0D9D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3.6. Подпрограмма 6: «Независимая оценка качества условий оказания услуг организациями культуры»</w:t>
      </w:r>
    </w:p>
    <w:p w14:paraId="5A1331A0" w14:textId="77777777" w:rsidR="00F03F4C" w:rsidRPr="00F03F4C" w:rsidRDefault="00F03F4C" w:rsidP="00BB4567">
      <w:pPr>
        <w:spacing w:line="360" w:lineRule="auto"/>
        <w:jc w:val="center"/>
        <w:rPr>
          <w:iCs/>
          <w:szCs w:val="24"/>
        </w:rPr>
      </w:pPr>
      <w:r w:rsidRPr="00F03F4C">
        <w:rPr>
          <w:iCs/>
          <w:szCs w:val="24"/>
        </w:rPr>
        <w:t>(далее подпрограмма 6)</w:t>
      </w:r>
    </w:p>
    <w:p w14:paraId="2D63AF0D" w14:textId="77777777" w:rsidR="00F03F4C" w:rsidRPr="00F03F4C" w:rsidRDefault="00F03F4C" w:rsidP="00BB4567">
      <w:pPr>
        <w:spacing w:line="360" w:lineRule="auto"/>
        <w:jc w:val="center"/>
        <w:rPr>
          <w:b/>
          <w:iCs/>
          <w:szCs w:val="24"/>
        </w:rPr>
      </w:pPr>
      <w:r w:rsidRPr="00F03F4C">
        <w:rPr>
          <w:b/>
          <w:iCs/>
          <w:szCs w:val="24"/>
        </w:rPr>
        <w:t>3.6.1. Паспорт подпрограммы 6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F03F4C" w:rsidRPr="00F03F4C" w14:paraId="3A803E8C" w14:textId="77777777" w:rsidTr="006C05FE">
        <w:tc>
          <w:tcPr>
            <w:tcW w:w="3085" w:type="dxa"/>
          </w:tcPr>
          <w:p w14:paraId="643F5D1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 подпрограммы 6</w:t>
            </w:r>
          </w:p>
        </w:tc>
        <w:tc>
          <w:tcPr>
            <w:tcW w:w="6923" w:type="dxa"/>
          </w:tcPr>
          <w:p w14:paraId="6DE30D4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Администрация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F03F4C" w:rsidRPr="00F03F4C" w14:paraId="7BCB9835" w14:textId="77777777" w:rsidTr="006C05FE">
        <w:tc>
          <w:tcPr>
            <w:tcW w:w="3085" w:type="dxa"/>
          </w:tcPr>
          <w:p w14:paraId="64EC42B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подпрограммы 6</w:t>
            </w:r>
          </w:p>
          <w:p w14:paraId="56C88015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923" w:type="dxa"/>
          </w:tcPr>
          <w:p w14:paraId="64E68D6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Организации культуры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области, в отношении которых требуется проведение независимой оценки качества оказания услуг.</w:t>
            </w:r>
          </w:p>
        </w:tc>
      </w:tr>
      <w:tr w:rsidR="00F03F4C" w:rsidRPr="00F03F4C" w14:paraId="79AB022B" w14:textId="77777777" w:rsidTr="006C05FE">
        <w:tc>
          <w:tcPr>
            <w:tcW w:w="3085" w:type="dxa"/>
          </w:tcPr>
          <w:p w14:paraId="4C9B29C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Цель подпрограммы 6</w:t>
            </w:r>
          </w:p>
        </w:tc>
        <w:tc>
          <w:tcPr>
            <w:tcW w:w="6923" w:type="dxa"/>
          </w:tcPr>
          <w:p w14:paraId="779DBEB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Создание условий для проведения независимой оценки качества условий оказания услуг организациями культуры, соблюдения требований к содержанию и форме предоставления информации о деятельности организаций культуры.</w:t>
            </w:r>
          </w:p>
        </w:tc>
      </w:tr>
      <w:tr w:rsidR="00F03F4C" w:rsidRPr="00F03F4C" w14:paraId="33D721CB" w14:textId="77777777" w:rsidTr="006C05FE">
        <w:tc>
          <w:tcPr>
            <w:tcW w:w="3085" w:type="dxa"/>
          </w:tcPr>
          <w:p w14:paraId="307F1DB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Задачи подпрограммы 6</w:t>
            </w:r>
          </w:p>
        </w:tc>
        <w:tc>
          <w:tcPr>
            <w:tcW w:w="6923" w:type="dxa"/>
          </w:tcPr>
          <w:p w14:paraId="17A4A7B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   - предоставление гражданам информации о качестве условий оказания услуг организациями культуры;</w:t>
            </w:r>
          </w:p>
          <w:p w14:paraId="22C2D8F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   - оценка условий оказания услуг по таким общим критериям, как открытость и доступность информации об организации культуры; комфортность условий предоставления услуг; доброжелательность, вежливость работников организаций культуры; удовлетворенность условиями оказания услуг, а также доступность услуг для инвалидов; </w:t>
            </w:r>
          </w:p>
          <w:p w14:paraId="280A727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   - повышение качества деятельности организаций культуры.</w:t>
            </w:r>
          </w:p>
        </w:tc>
      </w:tr>
      <w:tr w:rsidR="00F03F4C" w:rsidRPr="00F03F4C" w14:paraId="22F6A554" w14:textId="77777777" w:rsidTr="006C05FE">
        <w:tc>
          <w:tcPr>
            <w:tcW w:w="3085" w:type="dxa"/>
            <w:tcBorders>
              <w:bottom w:val="single" w:sz="4" w:space="0" w:color="auto"/>
            </w:tcBorders>
          </w:tcPr>
          <w:p w14:paraId="5F38304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Этапы и сроки реализации подпрограммы 6 </w:t>
            </w: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14:paraId="09A1E5B9" w14:textId="77777777" w:rsidR="00F03F4C" w:rsidRPr="00F03F4C" w:rsidRDefault="00F03F4C" w:rsidP="00BB4567">
            <w:pPr>
              <w:rPr>
                <w:b/>
                <w:szCs w:val="24"/>
              </w:rPr>
            </w:pPr>
            <w:r w:rsidRPr="00F03F4C">
              <w:rPr>
                <w:szCs w:val="24"/>
              </w:rPr>
              <w:t xml:space="preserve">Подпрограмма 6 </w:t>
            </w:r>
            <w:proofErr w:type="gramStart"/>
            <w:r w:rsidRPr="00F03F4C">
              <w:rPr>
                <w:szCs w:val="24"/>
              </w:rPr>
              <w:t>реализуется  в</w:t>
            </w:r>
            <w:proofErr w:type="gramEnd"/>
            <w:r w:rsidRPr="00F03F4C">
              <w:rPr>
                <w:szCs w:val="24"/>
              </w:rPr>
              <w:t xml:space="preserve"> один этап, с 2021 по 2028 годы.</w:t>
            </w:r>
          </w:p>
        </w:tc>
      </w:tr>
      <w:tr w:rsidR="00F03F4C" w:rsidRPr="00F03F4C" w14:paraId="5F8FE3C1" w14:textId="77777777" w:rsidTr="006C05FE">
        <w:tc>
          <w:tcPr>
            <w:tcW w:w="3085" w:type="dxa"/>
            <w:tcBorders>
              <w:right w:val="single" w:sz="4" w:space="0" w:color="auto"/>
            </w:tcBorders>
          </w:tcPr>
          <w:p w14:paraId="6B31470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Объемы бюджетных ассигнований подпрограммы 5 за счет средств бюджета</w:t>
            </w:r>
          </w:p>
          <w:p w14:paraId="5C7FBF1F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923" w:type="dxa"/>
            <w:tcBorders>
              <w:left w:val="single" w:sz="4" w:space="0" w:color="auto"/>
            </w:tcBorders>
          </w:tcPr>
          <w:p w14:paraId="2BD3FCC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Подпрограмма 6: всего – 39,5 тысяч рублей, в том числе: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35"/>
              <w:gridCol w:w="1162"/>
              <w:gridCol w:w="1778"/>
            </w:tblGrid>
            <w:tr w:rsidR="00F03F4C" w:rsidRPr="00F03F4C" w14:paraId="2036BB29" w14:textId="77777777" w:rsidTr="006C05FE">
              <w:tc>
                <w:tcPr>
                  <w:tcW w:w="1735" w:type="dxa"/>
                </w:tcPr>
                <w:p w14:paraId="7E952313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2021 год</w:t>
                  </w:r>
                </w:p>
              </w:tc>
              <w:tc>
                <w:tcPr>
                  <w:tcW w:w="1162" w:type="dxa"/>
                </w:tcPr>
                <w:p w14:paraId="3A6F865D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63827E5E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2FB77987" w14:textId="77777777" w:rsidTr="006C05FE">
              <w:tc>
                <w:tcPr>
                  <w:tcW w:w="1735" w:type="dxa"/>
                </w:tcPr>
                <w:p w14:paraId="6EB6D3A8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2022 год</w:t>
                  </w:r>
                </w:p>
              </w:tc>
              <w:tc>
                <w:tcPr>
                  <w:tcW w:w="1162" w:type="dxa"/>
                </w:tcPr>
                <w:p w14:paraId="76E2C3F9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17,50</w:t>
                  </w:r>
                </w:p>
              </w:tc>
              <w:tc>
                <w:tcPr>
                  <w:tcW w:w="1778" w:type="dxa"/>
                </w:tcPr>
                <w:p w14:paraId="74850FAE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6DB94DF8" w14:textId="77777777" w:rsidTr="006C05FE">
              <w:tc>
                <w:tcPr>
                  <w:tcW w:w="1735" w:type="dxa"/>
                </w:tcPr>
                <w:p w14:paraId="2CBDF880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2023 год</w:t>
                  </w:r>
                </w:p>
              </w:tc>
              <w:tc>
                <w:tcPr>
                  <w:tcW w:w="1162" w:type="dxa"/>
                  <w:vAlign w:val="center"/>
                </w:tcPr>
                <w:p w14:paraId="0EF312C8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1E2432B0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35A84E8C" w14:textId="77777777" w:rsidTr="006C05FE">
              <w:tc>
                <w:tcPr>
                  <w:tcW w:w="1735" w:type="dxa"/>
                </w:tcPr>
                <w:p w14:paraId="78F12098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2024 год</w:t>
                  </w:r>
                </w:p>
              </w:tc>
              <w:tc>
                <w:tcPr>
                  <w:tcW w:w="1162" w:type="dxa"/>
                </w:tcPr>
                <w:p w14:paraId="557C7103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22085B6E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36E33878" w14:textId="77777777" w:rsidTr="006C05FE">
              <w:tc>
                <w:tcPr>
                  <w:tcW w:w="1735" w:type="dxa"/>
                </w:tcPr>
                <w:p w14:paraId="14DA248F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2025 год</w:t>
                  </w:r>
                </w:p>
              </w:tc>
              <w:tc>
                <w:tcPr>
                  <w:tcW w:w="1162" w:type="dxa"/>
                </w:tcPr>
                <w:p w14:paraId="0FB9314F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22,0</w:t>
                  </w:r>
                </w:p>
              </w:tc>
              <w:tc>
                <w:tcPr>
                  <w:tcW w:w="1778" w:type="dxa"/>
                </w:tcPr>
                <w:p w14:paraId="4EA54F62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C7D8765" w14:textId="77777777" w:rsidTr="006C05FE">
              <w:tc>
                <w:tcPr>
                  <w:tcW w:w="1735" w:type="dxa"/>
                </w:tcPr>
                <w:p w14:paraId="45FA3394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2026 год</w:t>
                  </w:r>
                </w:p>
              </w:tc>
              <w:tc>
                <w:tcPr>
                  <w:tcW w:w="1162" w:type="dxa"/>
                </w:tcPr>
                <w:p w14:paraId="2A998265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5E2C170F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55008C34" w14:textId="77777777" w:rsidTr="006C05FE">
              <w:tc>
                <w:tcPr>
                  <w:tcW w:w="1735" w:type="dxa"/>
                </w:tcPr>
                <w:p w14:paraId="56C00B93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2027 год</w:t>
                  </w:r>
                </w:p>
              </w:tc>
              <w:tc>
                <w:tcPr>
                  <w:tcW w:w="1162" w:type="dxa"/>
                </w:tcPr>
                <w:p w14:paraId="2088F719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417C34C0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  <w:tr w:rsidR="00F03F4C" w:rsidRPr="00F03F4C" w14:paraId="1B523D6A" w14:textId="77777777" w:rsidTr="006C05FE">
              <w:tc>
                <w:tcPr>
                  <w:tcW w:w="1735" w:type="dxa"/>
                </w:tcPr>
                <w:p w14:paraId="110F9AA8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lastRenderedPageBreak/>
                    <w:t>2028 год</w:t>
                  </w:r>
                </w:p>
              </w:tc>
              <w:tc>
                <w:tcPr>
                  <w:tcW w:w="1162" w:type="dxa"/>
                </w:tcPr>
                <w:p w14:paraId="1EACEADC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0,0</w:t>
                  </w:r>
                </w:p>
              </w:tc>
              <w:tc>
                <w:tcPr>
                  <w:tcW w:w="1778" w:type="dxa"/>
                </w:tcPr>
                <w:p w14:paraId="6ABACCDD" w14:textId="77777777" w:rsidR="00F03F4C" w:rsidRPr="00F03F4C" w:rsidRDefault="00F03F4C" w:rsidP="00BB4567">
                  <w:pPr>
                    <w:rPr>
                      <w:szCs w:val="24"/>
                    </w:rPr>
                  </w:pPr>
                  <w:r w:rsidRPr="00F03F4C">
                    <w:rPr>
                      <w:szCs w:val="24"/>
                    </w:rPr>
                    <w:t>тысяч рублей</w:t>
                  </w:r>
                </w:p>
              </w:tc>
            </w:tr>
          </w:tbl>
          <w:p w14:paraId="3D0ABA0A" w14:textId="77777777" w:rsidR="00F03F4C" w:rsidRPr="00F03F4C" w:rsidRDefault="00F03F4C" w:rsidP="00BB4567">
            <w:pPr>
              <w:rPr>
                <w:szCs w:val="24"/>
              </w:rPr>
            </w:pPr>
          </w:p>
        </w:tc>
      </w:tr>
      <w:tr w:rsidR="00F03F4C" w:rsidRPr="00F03F4C" w14:paraId="657A9479" w14:textId="77777777" w:rsidTr="006C05FE"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</w:tcPr>
          <w:p w14:paraId="2E213FF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6923" w:type="dxa"/>
            <w:tcBorders>
              <w:left w:val="single" w:sz="4" w:space="0" w:color="auto"/>
            </w:tcBorders>
          </w:tcPr>
          <w:p w14:paraId="4C9F292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- открытость и доступность информации об организации культуры; </w:t>
            </w:r>
          </w:p>
          <w:p w14:paraId="10FA181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- удовлетворенность качеством оказания услуг.</w:t>
            </w:r>
          </w:p>
        </w:tc>
      </w:tr>
    </w:tbl>
    <w:p w14:paraId="2A9EE4AA" w14:textId="77777777" w:rsidR="00F03F4C" w:rsidRPr="00F03F4C" w:rsidRDefault="00F03F4C" w:rsidP="00F03F4C">
      <w:pPr>
        <w:spacing w:line="360" w:lineRule="auto"/>
        <w:rPr>
          <w:b/>
          <w:szCs w:val="24"/>
        </w:rPr>
      </w:pPr>
    </w:p>
    <w:p w14:paraId="2CB70728" w14:textId="2C080DF3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3.6.2. Текстовая часть подпрограммы</w:t>
      </w:r>
    </w:p>
    <w:p w14:paraId="049A4242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3.6.2.1. Характеристика текущего состояния</w:t>
      </w:r>
    </w:p>
    <w:p w14:paraId="2CEC7E5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культуры, а также в целях повышения качества их деятельности.</w:t>
      </w:r>
    </w:p>
    <w:p w14:paraId="07B7E1CB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Независимая оценка качества условий оказания услуг организациями культуры предусматривает оценку условий оказания услуг по таким общим критериям, как открытость и доступность информации об организации культуры; комфортность условий предоставления услуг; доброжелательность, вежливость работников организаций культуры; удовлетворенность условиями оказания услуг, а также доступность услуг для инвалидов. </w:t>
      </w:r>
    </w:p>
    <w:p w14:paraId="345DEAD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Независимая оценка качества условий оказания услуг организациями культуры проводится в соответствии с Федеральным законом от 05.12. 2017 года № 392 – ФЗ «О внесении изменений в отдельные законодательный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Указом Президента Российской Федерации от 07.05.2012 года № 597 «О мероприятиях по реализации государственной социальной политики».</w:t>
      </w:r>
    </w:p>
    <w:p w14:paraId="1206CF2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При проведении независимой оценки качества условий оказания услуг организациями культуры используется общедоступная информация об организациях культуры, размещаемая в том числе в форме открытых данных.</w:t>
      </w:r>
    </w:p>
    <w:p w14:paraId="2A46334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Организации культуры:</w:t>
      </w:r>
    </w:p>
    <w:p w14:paraId="622B284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размещают информацию о деятельности организаций культуры на своих официальных сайтах в сети «Интернет» в соответствии с приказом Министерства культуры Российской Федерации от 20.02.2015 № 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«Интернет», а также на официальном сайте для размещения информации о государственных и муниципальных учреждениях в сети Интернет (www.bus.gov.ru) согласно приказу Минфина России от 21.07. 2011 № 86н;</w:t>
      </w:r>
    </w:p>
    <w:p w14:paraId="2CB4153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обеспечивают техническую возможность выражения мнений получателями услуг о качестве оказания услуг организациями культуры на своих официальных сайтах в сети «Интернет».</w:t>
      </w:r>
    </w:p>
    <w:p w14:paraId="139DA888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 xml:space="preserve">В целях создания условий для организации проведения независимой оценки качества оказания услуг организациями культуры администрация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Нижегородской области:</w:t>
      </w:r>
    </w:p>
    <w:p w14:paraId="225737EF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проводит мероприятия для обеспечения технической возможности выражения мнений получателями услуг о качестве оказания услуг подведомственными организациями культуры на своем официальном сайте в сети «Интернет»;</w:t>
      </w:r>
    </w:p>
    <w:p w14:paraId="07098D1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определяет организацию, осуществляющую сбор, обобщение и анализ информации о качестве оказания услуг подведомственными организациями культуры (далее - оператор).</w:t>
      </w:r>
    </w:p>
    <w:p w14:paraId="147666D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Независимая оценка качества оказания услуг организациями культуры в отношении одних и тех же организаций проводится не чаще чем один раз в год и не реже чем один раз в три года.</w:t>
      </w:r>
    </w:p>
    <w:p w14:paraId="1D54753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 учетом особенностей деятельности организаций культуры, применяется унифицированная модель независимой оценки качества оказания услуг организациями культуры с использованием автоматизированной информационной системы независимой оценки качества, разработанной Минкультуры России.</w:t>
      </w:r>
    </w:p>
    <w:p w14:paraId="4C21856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Сбор, обобщение и анализ информации о качестве оказания услуг организациями культуры осуществляется по трем основным направлениям:</w:t>
      </w:r>
    </w:p>
    <w:p w14:paraId="3D08037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изучение и оценка данных, размещенных на официальном сайте организации культуры;</w:t>
      </w:r>
    </w:p>
    <w:p w14:paraId="7779721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изучение и оценка данных на официальном сайте для размещения информации о государственных и муниципальных учреждениях в сети «Интернет» www.bus.gov.ru;</w:t>
      </w:r>
    </w:p>
    <w:p w14:paraId="091A233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сбор данных и оценка удовлетворенности получателей услуг.</w:t>
      </w:r>
    </w:p>
    <w:p w14:paraId="4AC4ABA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По способу оценки показатели делятся на три группы:</w:t>
      </w:r>
    </w:p>
    <w:p w14:paraId="75F9D68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1) изучение мнения получателей услуг;</w:t>
      </w:r>
    </w:p>
    <w:p w14:paraId="0CA796A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2) наличие информации на сайте www.bus.gov.ru;</w:t>
      </w:r>
    </w:p>
    <w:p w14:paraId="144AE1D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3) наличие информации на официальном сайте организации культуры или при его отсутствии на сайте учредителя организации культуры.</w:t>
      </w:r>
    </w:p>
    <w:p w14:paraId="17C64A1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В соответствии со ст. 36.1 Закона Российской Федерации от 09.10.1992 №3612-1 «Основы законодательства Российской Федерации о культуре» (с изменениями от 05.12.2017)  и в целях предоставления гражданам информации о качестве условий оказания услуг муниципальными учреждениями культуры 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района Нижегородской области, постановлением администрации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района Нижегородской области от 04.12.2018 №1347  утверждено Положение об Общественном совете по проведению независимой оценки качества условий оказания услуг муниципальными учреждениями культуры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района Нижегородской области (далее – общественный совет).</w:t>
      </w:r>
    </w:p>
    <w:p w14:paraId="2D1570E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Общественный совет:</w:t>
      </w:r>
    </w:p>
    <w:p w14:paraId="2A9852B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осуществляет </w:t>
      </w:r>
      <w:proofErr w:type="gramStart"/>
      <w:r w:rsidRPr="00F03F4C">
        <w:rPr>
          <w:szCs w:val="24"/>
        </w:rPr>
        <w:t>мероприятия по независимой оценке</w:t>
      </w:r>
      <w:proofErr w:type="gramEnd"/>
      <w:r w:rsidRPr="00F03F4C">
        <w:rPr>
          <w:szCs w:val="24"/>
        </w:rPr>
        <w:t xml:space="preserve"> качества условий оказания услуг муниципальными учреждениями культуры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Нижегородской области;</w:t>
      </w:r>
    </w:p>
    <w:p w14:paraId="30AADED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 xml:space="preserve">- утверждает порядок проведения независимой оценки качества условий оказания услуг муниципальными учреждениями культуры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Нижегородской области;</w:t>
      </w:r>
    </w:p>
    <w:p w14:paraId="2633070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готовит предложения по улучшению качества условий оказания услуг муниципальными </w:t>
      </w:r>
      <w:proofErr w:type="gramStart"/>
      <w:r w:rsidRPr="00F03F4C">
        <w:rPr>
          <w:szCs w:val="24"/>
        </w:rPr>
        <w:t>учреждениями  культуры</w:t>
      </w:r>
      <w:proofErr w:type="gramEnd"/>
      <w:r w:rsidRPr="00F03F4C">
        <w:rPr>
          <w:szCs w:val="24"/>
        </w:rPr>
        <w:t xml:space="preserve">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Нижегородской области;</w:t>
      </w:r>
    </w:p>
    <w:p w14:paraId="0EA1E1E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определяет перечни учреждений культуры, в отношении которых проводится независимая оценка;</w:t>
      </w:r>
    </w:p>
    <w:p w14:paraId="73650C0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формирует предложения для разработки технического задания для организации, которая осуществляет сбор, обобщение и анализ информации о качестве оказания услуг организациями культуры (далее – оператор);</w:t>
      </w:r>
    </w:p>
    <w:p w14:paraId="068B349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осуществляет независимую оценку качества условий оказания услуг учреждениями культуры с учетом информации, представленной оператором, обеспечивающей открытость и доступность информации;</w:t>
      </w:r>
    </w:p>
    <w:p w14:paraId="256D932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представляет в администрацию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результаты независимой оценки качества оказания услуг учреждениями культуры, а также предложения об улучшении качества их деятельности.</w:t>
      </w:r>
    </w:p>
    <w:p w14:paraId="77B2C9C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Состав общественного совета утверждается сроком на три года. При формировании общественного </w:t>
      </w:r>
      <w:proofErr w:type="gramStart"/>
      <w:r w:rsidRPr="00F03F4C">
        <w:rPr>
          <w:szCs w:val="24"/>
        </w:rPr>
        <w:t>совета по независимой оценке</w:t>
      </w:r>
      <w:proofErr w:type="gramEnd"/>
      <w:r w:rsidRPr="00F03F4C">
        <w:rPr>
          <w:szCs w:val="24"/>
        </w:rPr>
        <w:t xml:space="preserve"> качества на новый срок осуществляется изменение не менее трети его состава. В состав общественного </w:t>
      </w:r>
      <w:proofErr w:type="gramStart"/>
      <w:r w:rsidRPr="00F03F4C">
        <w:rPr>
          <w:szCs w:val="24"/>
        </w:rPr>
        <w:t>совета по независимой оценке</w:t>
      </w:r>
      <w:proofErr w:type="gramEnd"/>
      <w:r w:rsidRPr="00F03F4C">
        <w:rPr>
          <w:szCs w:val="24"/>
        </w:rPr>
        <w:t xml:space="preserve"> качества не могут входить представители органов государственной власти и органов местного самоуправления, общественных объединений, осуществляющих деятельность в сфере культуры, а также руководители (их заместители) и работники организаций, осуществляющих деятельность в указанной сфере. При этом общественный </w:t>
      </w:r>
      <w:proofErr w:type="gramStart"/>
      <w:r w:rsidRPr="00F03F4C">
        <w:rPr>
          <w:szCs w:val="24"/>
        </w:rPr>
        <w:t>совет по независимой оценке</w:t>
      </w:r>
      <w:proofErr w:type="gramEnd"/>
      <w:r w:rsidRPr="00F03F4C">
        <w:rPr>
          <w:szCs w:val="24"/>
        </w:rPr>
        <w:t xml:space="preserve"> качества привлекает к своей работе представителей общественных объединений, осуществляющих деятельность в сфере культуры, и общественной палаты для обсуждения и формирования результатов такой оценки. Число членов общественного </w:t>
      </w:r>
      <w:proofErr w:type="gramStart"/>
      <w:r w:rsidRPr="00F03F4C">
        <w:rPr>
          <w:szCs w:val="24"/>
        </w:rPr>
        <w:t>совета по независимой оценке</w:t>
      </w:r>
      <w:proofErr w:type="gramEnd"/>
      <w:r w:rsidRPr="00F03F4C">
        <w:rPr>
          <w:szCs w:val="24"/>
        </w:rPr>
        <w:t xml:space="preserve"> качества не может быть менее чем пять человек. Члены общественного </w:t>
      </w:r>
      <w:proofErr w:type="gramStart"/>
      <w:r w:rsidRPr="00F03F4C">
        <w:rPr>
          <w:szCs w:val="24"/>
        </w:rPr>
        <w:t>совета по независимой оценке</w:t>
      </w:r>
      <w:proofErr w:type="gramEnd"/>
      <w:r w:rsidRPr="00F03F4C">
        <w:rPr>
          <w:szCs w:val="24"/>
        </w:rPr>
        <w:t xml:space="preserve"> качества осуществляют свою деятельность на общественных началах. Информация о деятельности соответствующего общественного </w:t>
      </w:r>
      <w:proofErr w:type="gramStart"/>
      <w:r w:rsidRPr="00F03F4C">
        <w:rPr>
          <w:szCs w:val="24"/>
        </w:rPr>
        <w:t>совета по независимой оценке</w:t>
      </w:r>
      <w:proofErr w:type="gramEnd"/>
      <w:r w:rsidRPr="00F03F4C">
        <w:rPr>
          <w:szCs w:val="24"/>
        </w:rPr>
        <w:t xml:space="preserve"> качества подлежит размещению органом государственной власти, органом местного самоуправления, при которых он создан, в информационно-телекоммуникационной сети «Интернет» (далее - сеть «Интернет») на официальном сайте админ6истрации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округа.</w:t>
      </w:r>
    </w:p>
    <w:p w14:paraId="20F4DC1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Положение об общественном </w:t>
      </w:r>
      <w:proofErr w:type="gramStart"/>
      <w:r w:rsidRPr="00F03F4C">
        <w:rPr>
          <w:szCs w:val="24"/>
        </w:rPr>
        <w:t>совете по независимой оценке</w:t>
      </w:r>
      <w:proofErr w:type="gramEnd"/>
      <w:r w:rsidRPr="00F03F4C">
        <w:rPr>
          <w:szCs w:val="24"/>
        </w:rPr>
        <w:t xml:space="preserve"> качества утверждается органом государственной власти или органом местного самоуправления, при которых создан указанный общественный совет.</w:t>
      </w:r>
    </w:p>
    <w:p w14:paraId="6CAC731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 xml:space="preserve">Независимая оценка качества условий оказания услуг организациями культуры проводится общественными </w:t>
      </w:r>
      <w:proofErr w:type="gramStart"/>
      <w:r w:rsidRPr="00F03F4C">
        <w:rPr>
          <w:szCs w:val="24"/>
        </w:rPr>
        <w:t>советами по независимой оценке</w:t>
      </w:r>
      <w:proofErr w:type="gramEnd"/>
      <w:r w:rsidRPr="00F03F4C">
        <w:rPr>
          <w:szCs w:val="24"/>
        </w:rPr>
        <w:t xml:space="preserve"> качества не чаще чем один раз в год и не реже чем один раз в три года в отношении одной и той же организации.</w:t>
      </w:r>
    </w:p>
    <w:p w14:paraId="2EC80230" w14:textId="77777777" w:rsidR="00F03F4C" w:rsidRPr="00F03F4C" w:rsidRDefault="00F03F4C" w:rsidP="00F03F4C">
      <w:pPr>
        <w:spacing w:line="360" w:lineRule="auto"/>
        <w:rPr>
          <w:b/>
          <w:szCs w:val="24"/>
        </w:rPr>
      </w:pPr>
    </w:p>
    <w:p w14:paraId="4A08B431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3.6.2.2. Цели, задачи</w:t>
      </w:r>
    </w:p>
    <w:p w14:paraId="4AF5A3F3" w14:textId="77777777" w:rsidR="00F03F4C" w:rsidRPr="00F03F4C" w:rsidRDefault="00F03F4C" w:rsidP="00F03F4C">
      <w:pPr>
        <w:spacing w:line="360" w:lineRule="auto"/>
        <w:rPr>
          <w:szCs w:val="24"/>
        </w:rPr>
      </w:pPr>
      <w:proofErr w:type="gramStart"/>
      <w:r w:rsidRPr="00F03F4C">
        <w:rPr>
          <w:szCs w:val="24"/>
        </w:rPr>
        <w:t>Ц</w:t>
      </w:r>
      <w:r w:rsidRPr="00F03F4C">
        <w:rPr>
          <w:iCs/>
          <w:szCs w:val="24"/>
        </w:rPr>
        <w:t>ель  подпрограммы</w:t>
      </w:r>
      <w:proofErr w:type="gramEnd"/>
      <w:r w:rsidRPr="00F03F4C">
        <w:rPr>
          <w:iCs/>
          <w:szCs w:val="24"/>
        </w:rPr>
        <w:t xml:space="preserve"> 6:</w:t>
      </w:r>
      <w:r w:rsidRPr="00F03F4C">
        <w:rPr>
          <w:szCs w:val="24"/>
        </w:rPr>
        <w:t xml:space="preserve"> создание условий для проведения независимой оценки качества условий оказания услуг организациями культуры, соблюдения требований к содержанию и форме предоставления информации о деятельности организаций культуры.</w:t>
      </w:r>
    </w:p>
    <w:p w14:paraId="4C9F8D8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Задачи подпрограммы 6:</w:t>
      </w:r>
    </w:p>
    <w:p w14:paraId="20061FC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предоставление гражданам информации о качестве условий оказания услуг организациями культуры;</w:t>
      </w:r>
    </w:p>
    <w:p w14:paraId="25FD1E89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оценка условий оказания услуг по таким общим критериям, как открытость и доступность информации об организации культуры; комфортность условий предоставления услуг; доброжелательность, вежливость работников организаций культуры; удовлетворенность условиями оказания услуг, а также доступность услуг для инвалидов; </w:t>
      </w:r>
    </w:p>
    <w:p w14:paraId="7A892510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szCs w:val="24"/>
        </w:rPr>
        <w:t>- повышение качества деятельности организаций культуры.</w:t>
      </w:r>
    </w:p>
    <w:p w14:paraId="4A1342D6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3.6.3. Сроки и этапы реализации подпрограммы 6</w:t>
      </w:r>
    </w:p>
    <w:p w14:paraId="5FF7F41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Подпрограмма 6 реализуется в один этап, с 2021 по 2028 годы.</w:t>
      </w:r>
    </w:p>
    <w:p w14:paraId="787E0EA6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3.6.4. Перечень основных мероприятий подпрограммы 6</w:t>
      </w:r>
    </w:p>
    <w:p w14:paraId="1704E6D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Информация об основных мероприятиях подпрограммы 6 приведена в приложении 1 «Перечень основных мероприятий муниципальной программы».</w:t>
      </w:r>
    </w:p>
    <w:p w14:paraId="003F5F8B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3.6.5. Индикаторы достижения цели и непосредственные результаты реализации подпрограммы 6</w:t>
      </w:r>
    </w:p>
    <w:p w14:paraId="1A40F58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Индикаторы достижения цели и непосредственные результаты реализации подпрограммы 6 представлены в Приложении 2 «Индикаторы и непосредственные результаты».</w:t>
      </w:r>
    </w:p>
    <w:p w14:paraId="521CC104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3.6.6. Меры правового регулирования</w:t>
      </w:r>
    </w:p>
    <w:p w14:paraId="34258FB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Для реализации подпрограммы 6 разработка нормативно-правовых актов не требуется.</w:t>
      </w:r>
    </w:p>
    <w:p w14:paraId="2F9BE7A3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3.6.7. Финансирование из внебюджетных источников</w:t>
      </w:r>
    </w:p>
    <w:p w14:paraId="0B12237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Финансирование мероприятий подпрограммы 6 из внебюджетных источников не предусмотрено.</w:t>
      </w:r>
    </w:p>
    <w:p w14:paraId="14E18731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3.5.8. Участие в реализации подпрограммы 6 муниципальных предприятий и иных организаций</w:t>
      </w:r>
    </w:p>
    <w:p w14:paraId="2B0C0E5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Участие в реализации подпрограммы 6 муниципальных предприятий, акционерных обществ с участием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округа, общественных, научных и иных организаций не предусмотрено.</w:t>
      </w:r>
    </w:p>
    <w:p w14:paraId="67959D35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3.6.9. Обоснование объема финансовых ресурсов</w:t>
      </w:r>
    </w:p>
    <w:p w14:paraId="71BCED7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>Информация по ресурсному обеспечению реализации подпрограммы 6 за счет средств муниципального бюджета (с расшифровкой по основным мероприятиям, а также по годам реализации подпрограммы 6) отражена в Приложении 4 программы.</w:t>
      </w:r>
    </w:p>
    <w:p w14:paraId="77EFE28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Прогнозная оценка расходов на реализацию подпрограммы 6 за счет муниципального бюджета отражена в Приложении 4 программы.</w:t>
      </w:r>
    </w:p>
    <w:p w14:paraId="79199A24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3.7. Подпрограмма 7: «Обеспечение реализации муниципальной программы»</w:t>
      </w:r>
    </w:p>
    <w:p w14:paraId="663B4299" w14:textId="77777777" w:rsidR="00F03F4C" w:rsidRPr="00F03F4C" w:rsidRDefault="00F03F4C" w:rsidP="00BB4567">
      <w:pPr>
        <w:spacing w:line="360" w:lineRule="auto"/>
        <w:jc w:val="center"/>
        <w:rPr>
          <w:iCs/>
          <w:szCs w:val="24"/>
        </w:rPr>
      </w:pPr>
      <w:r w:rsidRPr="00F03F4C">
        <w:rPr>
          <w:iCs/>
          <w:szCs w:val="24"/>
        </w:rPr>
        <w:t>(далее подпрограмма 7)</w:t>
      </w:r>
    </w:p>
    <w:p w14:paraId="0A76DA9A" w14:textId="77777777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</w:p>
    <w:p w14:paraId="0CACF27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Аналитическое распределение средств бюджета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округа подпрограммы «Обеспечение реализации программы» по подпрограммам</w:t>
      </w:r>
    </w:p>
    <w:p w14:paraId="61DE21EF" w14:textId="77777777" w:rsidR="00F03F4C" w:rsidRPr="00F03F4C" w:rsidRDefault="00F03F4C" w:rsidP="00F03F4C">
      <w:pPr>
        <w:spacing w:line="360" w:lineRule="auto"/>
        <w:rPr>
          <w:szCs w:val="24"/>
        </w:rPr>
      </w:pPr>
    </w:p>
    <w:tbl>
      <w:tblPr>
        <w:tblW w:w="9881" w:type="dxa"/>
        <w:tblCellSpacing w:w="5" w:type="nil"/>
        <w:tblInd w:w="-4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4"/>
        <w:gridCol w:w="1897"/>
        <w:gridCol w:w="820"/>
        <w:gridCol w:w="720"/>
        <w:gridCol w:w="720"/>
        <w:gridCol w:w="580"/>
        <w:gridCol w:w="600"/>
        <w:gridCol w:w="600"/>
        <w:gridCol w:w="580"/>
        <w:gridCol w:w="580"/>
        <w:gridCol w:w="580"/>
      </w:tblGrid>
      <w:tr w:rsidR="00F03F4C" w:rsidRPr="00F03F4C" w14:paraId="61F1556D" w14:textId="77777777" w:rsidTr="006C05FE">
        <w:trPr>
          <w:trHeight w:val="299"/>
          <w:tblCellSpacing w:w="5" w:type="nil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A6D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Статус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57D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268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Код бюджетной классификации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DFB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Расходы (</w:t>
            </w:r>
            <w:proofErr w:type="spellStart"/>
            <w:r w:rsidRPr="00F03F4C">
              <w:rPr>
                <w:szCs w:val="24"/>
              </w:rPr>
              <w:t>тыс.руб</w:t>
            </w:r>
            <w:proofErr w:type="spellEnd"/>
            <w:r w:rsidRPr="00F03F4C">
              <w:rPr>
                <w:szCs w:val="24"/>
              </w:rPr>
              <w:t>.) годы</w:t>
            </w:r>
          </w:p>
        </w:tc>
      </w:tr>
      <w:tr w:rsidR="00F03F4C" w:rsidRPr="00F03F4C" w14:paraId="23A104BE" w14:textId="77777777" w:rsidTr="006C05FE">
        <w:trPr>
          <w:trHeight w:val="299"/>
          <w:tblCellSpacing w:w="5" w:type="nil"/>
        </w:trPr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256C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626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F63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DD91" w14:textId="77777777" w:rsidR="00F03F4C" w:rsidRPr="00F03F4C" w:rsidRDefault="00F03F4C" w:rsidP="00BB4567">
            <w:pPr>
              <w:rPr>
                <w:szCs w:val="24"/>
              </w:rPr>
            </w:pPr>
            <w:proofErr w:type="spellStart"/>
            <w:r w:rsidRPr="00F03F4C">
              <w:rPr>
                <w:szCs w:val="24"/>
              </w:rPr>
              <w:t>РзПр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D1C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96E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ВР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FCA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2017 год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7F5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2018 год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2E8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2019 год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06E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2020 год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8A2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2021 год</w:t>
            </w:r>
          </w:p>
        </w:tc>
      </w:tr>
      <w:tr w:rsidR="00F03F4C" w:rsidRPr="00F03F4C" w14:paraId="102367FC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B46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DC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184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B41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7F3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7A8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C50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792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D4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E9F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C07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11</w:t>
            </w:r>
          </w:p>
        </w:tc>
      </w:tr>
      <w:tr w:rsidR="00F03F4C" w:rsidRPr="00F03F4C" w14:paraId="606D820B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E9A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Муниципальная программа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4A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Развитие культуры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A26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4A6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F3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450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8A9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780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899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BA1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27E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</w:tr>
      <w:tr w:rsidR="00F03F4C" w:rsidRPr="00F03F4C" w14:paraId="048C649A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BCC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Подпрограмма 1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35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Библиотечное дело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95A2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44B1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EFCE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5979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2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CDF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363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289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9EE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</w:tr>
      <w:tr w:rsidR="00F03F4C" w:rsidRPr="00F03F4C" w14:paraId="4C6F465C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E4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Основное мероприятие 1.1.</w:t>
            </w:r>
          </w:p>
          <w:p w14:paraId="1B220AF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Расходы на услугу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888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Библиотечное дело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0C69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DE4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9682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B89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D63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FD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09D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874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602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</w:tr>
      <w:tr w:rsidR="00F03F4C" w:rsidRPr="00F03F4C" w14:paraId="5750CCAF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1F7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Подпрограмма 2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07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Музейное дело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28B4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706F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382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CC41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52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9C5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950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B69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57B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</w:tr>
      <w:tr w:rsidR="00F03F4C" w:rsidRPr="00F03F4C" w14:paraId="0BAF0588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35E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Основное мероприятие 2.1.</w:t>
            </w:r>
          </w:p>
          <w:p w14:paraId="2F26DBE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Расходы на услугу по публикации музейных предметов путем публичного показа, воспроизведения в печатных изданиях, на электронных и других видах носителей, в том </w:t>
            </w:r>
            <w:r w:rsidRPr="00F03F4C">
              <w:rPr>
                <w:szCs w:val="24"/>
              </w:rPr>
              <w:lastRenderedPageBreak/>
              <w:t>числе в виртуальном режиме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59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Музейное дело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3A50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DB58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7A77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E340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D4A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0D8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A04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978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25E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</w:tr>
      <w:tr w:rsidR="00F03F4C" w:rsidRPr="00F03F4C" w14:paraId="5B333AE1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FA9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3 (всего)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3D1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Традиционная народная культура, досуг и отдых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0F25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C0FB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2A6D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6C9A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3FB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0FC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2B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FC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33C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</w:tr>
      <w:tr w:rsidR="00F03F4C" w:rsidRPr="00F03F4C" w14:paraId="08B7FC29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A9D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Основное мероприятие 3.1.</w:t>
            </w:r>
          </w:p>
          <w:p w14:paraId="188FAB9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Расходы на услугу по показу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FEE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Традиционная народная культура, досуг и отдых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5E87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1186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092A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4EAC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021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EB8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2BE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130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E26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</w:tr>
      <w:tr w:rsidR="00F03F4C" w:rsidRPr="00F03F4C" w14:paraId="51FF828C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E9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4 (всего)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232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Дополнительное образование в сфере культуры и искусства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C135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D510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933E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6F7E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F09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C29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10F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A25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4BB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</w:tr>
      <w:tr w:rsidR="00F03F4C" w:rsidRPr="00F03F4C" w14:paraId="2E7AAC87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113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Основное мероприятие 4.1.</w:t>
            </w:r>
          </w:p>
          <w:p w14:paraId="7EE2764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Расходы на услугу по реализации дополнительных образовательных программ детям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EB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Дополнительное образование в сфере культуры и искусства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0410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CE40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195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7CEB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41A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737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612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403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BF1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</w:tr>
      <w:tr w:rsidR="00F03F4C" w:rsidRPr="00F03F4C" w14:paraId="6D2F476C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8D9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Подпрограмма 5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857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Организация бухгалтерского и хозяйственного функционирования учреждений культуры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F522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D718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80F9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E58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C78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156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F35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80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417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</w:tr>
      <w:tr w:rsidR="00F03F4C" w:rsidRPr="00F03F4C" w14:paraId="00013FAB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E83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Основное мероприятие 5.1.</w:t>
            </w:r>
          </w:p>
          <w:p w14:paraId="6180EBC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Расходы на услугу по бухгалтерскому обслуживанию юридических лиц.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B6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Организация бухгалтерского и хозяйственного функционирования учреждений культуры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7E83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6578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8C6D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17BA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042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0DE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560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ADA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A85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</w:tr>
      <w:tr w:rsidR="00F03F4C" w:rsidRPr="00F03F4C" w14:paraId="746125D6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4B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07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Независимая оценка качества условий оказания услуг организациями культуры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698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C797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EE29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4993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6C7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BF7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EE8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8B8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F6D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</w:tr>
      <w:tr w:rsidR="00F03F4C" w:rsidRPr="00F03F4C" w14:paraId="1B132400" w14:textId="77777777" w:rsidTr="006C05FE">
        <w:trPr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87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Основное мероприятие 6.1.</w:t>
            </w:r>
          </w:p>
          <w:p w14:paraId="5F82061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Расходы на проведение </w:t>
            </w:r>
            <w:r w:rsidRPr="00F03F4C">
              <w:rPr>
                <w:szCs w:val="24"/>
              </w:rPr>
              <w:lastRenderedPageBreak/>
              <w:t>независимой оценки качества условий оказания услуг организациями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82A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 xml:space="preserve">Независимая оценка качества условий оказания услуг </w:t>
            </w:r>
            <w:r w:rsidRPr="00F03F4C">
              <w:rPr>
                <w:szCs w:val="24"/>
              </w:rPr>
              <w:lastRenderedPageBreak/>
              <w:t>организациями культуры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7339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25C8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157D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4037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6CB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E10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B21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1EE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418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</w:t>
            </w:r>
          </w:p>
        </w:tc>
      </w:tr>
    </w:tbl>
    <w:p w14:paraId="4858D7CF" w14:textId="77777777" w:rsidR="00F03F4C" w:rsidRPr="00F03F4C" w:rsidRDefault="00F03F4C" w:rsidP="00F03F4C">
      <w:pPr>
        <w:spacing w:line="360" w:lineRule="auto"/>
        <w:rPr>
          <w:b/>
          <w:szCs w:val="24"/>
        </w:rPr>
      </w:pPr>
    </w:p>
    <w:p w14:paraId="135C08CD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4. Методика оценки эффективности программы</w:t>
      </w:r>
    </w:p>
    <w:p w14:paraId="4CCA69D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Реализация программы оценивается по следующим направлениям:</w:t>
      </w:r>
    </w:p>
    <w:p w14:paraId="0C4ABD3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оценка степени достижения целей и решения задач;</w:t>
      </w:r>
    </w:p>
    <w:p w14:paraId="2A48A5B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оценка степени соответствия фактических затрат бюджета запланированному уровню;</w:t>
      </w:r>
    </w:p>
    <w:p w14:paraId="400B328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оценка эффективности использования бюджетных средств;</w:t>
      </w:r>
    </w:p>
    <w:p w14:paraId="089F44D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оценка степени достижения непосредственных результатов реализации мероприятий;</w:t>
      </w:r>
    </w:p>
    <w:p w14:paraId="612071A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оценка соблюдения установленных сроков реализации мероприятий программы.</w:t>
      </w:r>
    </w:p>
    <w:p w14:paraId="34B4D814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Оценка достижения целей и решения задач программы осуществляется ежеквартально, ежегодно, а также по итогам завершения реализации программы.</w:t>
      </w:r>
    </w:p>
    <w:p w14:paraId="18D24AE3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Оценка на основании данной методики проводится в отношении:</w:t>
      </w:r>
    </w:p>
    <w:p w14:paraId="568FB53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цели программы;</w:t>
      </w:r>
    </w:p>
    <w:p w14:paraId="6227D525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задач программы;</w:t>
      </w:r>
    </w:p>
    <w:p w14:paraId="2D28E84D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основных мероприятий программы.</w:t>
      </w:r>
    </w:p>
    <w:p w14:paraId="15648F1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Оценка эффективности программы проводится ежегодно, до 1 марта года, следующего за отчетным, а также по завершении реализации Программы.</w:t>
      </w:r>
    </w:p>
    <w:p w14:paraId="398F9710" w14:textId="77777777" w:rsidR="00F03F4C" w:rsidRPr="00F03F4C" w:rsidRDefault="00F03F4C" w:rsidP="00F03F4C">
      <w:pPr>
        <w:spacing w:line="360" w:lineRule="auto"/>
        <w:rPr>
          <w:b/>
          <w:szCs w:val="24"/>
        </w:rPr>
      </w:pPr>
      <w:r w:rsidRPr="00F03F4C">
        <w:rPr>
          <w:b/>
          <w:szCs w:val="24"/>
        </w:rPr>
        <w:t>5. Оценка планируемой эффективности программы</w:t>
      </w:r>
    </w:p>
    <w:p w14:paraId="54A31901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При условии полного финансирования программы:</w:t>
      </w:r>
    </w:p>
    <w:p w14:paraId="10030D3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выполнение капитального ремонта в муниципальных учреждениях культуры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округа позволит улучшить качество предоставляемых услуг культурно-досугового типа, образовательных услуг населению.</w:t>
      </w:r>
    </w:p>
    <w:p w14:paraId="601DAB6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организация фестивалей и конкурсов </w:t>
      </w:r>
      <w:proofErr w:type="gramStart"/>
      <w:r w:rsidRPr="00F03F4C">
        <w:rPr>
          <w:szCs w:val="24"/>
        </w:rPr>
        <w:t>повысят</w:t>
      </w:r>
      <w:proofErr w:type="gramEnd"/>
      <w:r w:rsidRPr="00F03F4C">
        <w:rPr>
          <w:szCs w:val="24"/>
        </w:rPr>
        <w:t xml:space="preserve"> конкурентоспособность творческого продукта, создаваемого на территории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округа.</w:t>
      </w:r>
    </w:p>
    <w:p w14:paraId="6D455466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 организация творческих школ, конкурсов, фестивалей, мастер-классов, лабораторий, обеспечит непрерывность творческого потенциала, будет способствовать стимулированию творческой активности детей, повысит уровень и качество образовательного процесса.</w:t>
      </w:r>
    </w:p>
    <w:p w14:paraId="17C3BFE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организация и проведение государственных праздников и общественно значимых мероприятий позволит повысить уровень самосознания и духовно-нравственный потенциал общества.</w:t>
      </w:r>
    </w:p>
    <w:p w14:paraId="4BA685BE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поддержка выставочной деятельности будет способствовать популяризации и развитию изобразительного искусства.</w:t>
      </w:r>
    </w:p>
    <w:p w14:paraId="4E65AF07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 xml:space="preserve">- увеличение количества библиографических записей в сводном электронном каталоге ЦБС, что позволит предоставлять услуги пользователям библиотек в оперативном режиме, в первую </w:t>
      </w:r>
      <w:proofErr w:type="gramStart"/>
      <w:r w:rsidRPr="00F03F4C">
        <w:rPr>
          <w:szCs w:val="24"/>
        </w:rPr>
        <w:t>очередь,  школьникам</w:t>
      </w:r>
      <w:proofErr w:type="gramEnd"/>
      <w:r w:rsidRPr="00F03F4C">
        <w:rPr>
          <w:szCs w:val="24"/>
        </w:rPr>
        <w:t>, студентам, преподавателям.</w:t>
      </w:r>
    </w:p>
    <w:p w14:paraId="2DF873B0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lastRenderedPageBreak/>
        <w:t xml:space="preserve">- внедрение новых информационных технологий в работу </w:t>
      </w:r>
      <w:proofErr w:type="gramStart"/>
      <w:r w:rsidRPr="00F03F4C">
        <w:rPr>
          <w:szCs w:val="24"/>
        </w:rPr>
        <w:t>библиотек  позволит</w:t>
      </w:r>
      <w:proofErr w:type="gramEnd"/>
      <w:r w:rsidRPr="00F03F4C">
        <w:rPr>
          <w:szCs w:val="24"/>
        </w:rPr>
        <w:t xml:space="preserve"> предоставлять услуги населению в электронном виде;</w:t>
      </w:r>
    </w:p>
    <w:p w14:paraId="2F7B001A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улучшится комплектование книжных фондов библиотек округа в количественном и качественном эквивалентах.</w:t>
      </w:r>
    </w:p>
    <w:p w14:paraId="1CBFC522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будет налажена работа по обеспечению сохранности фондов учреждений культуры.</w:t>
      </w:r>
    </w:p>
    <w:p w14:paraId="03FA5B1C" w14:textId="77777777" w:rsidR="00F03F4C" w:rsidRPr="00F03F4C" w:rsidRDefault="00F03F4C" w:rsidP="00F03F4C">
      <w:pPr>
        <w:spacing w:line="360" w:lineRule="auto"/>
        <w:rPr>
          <w:szCs w:val="24"/>
        </w:rPr>
      </w:pPr>
      <w:r w:rsidRPr="00F03F4C">
        <w:rPr>
          <w:szCs w:val="24"/>
        </w:rPr>
        <w:t>- увеличится востребованность услуг библиотек, музеев и клубно-досуговых учреждений у населения в связи с повышением их качества, разнообразия форм и большей доступности.</w:t>
      </w:r>
    </w:p>
    <w:p w14:paraId="3685E5AA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49C86FD7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29777714" w14:textId="77777777" w:rsidR="00F03F4C" w:rsidRPr="00F03F4C" w:rsidRDefault="00F03F4C" w:rsidP="00F03F4C">
      <w:pPr>
        <w:spacing w:line="360" w:lineRule="auto"/>
        <w:rPr>
          <w:b/>
          <w:szCs w:val="24"/>
        </w:rPr>
        <w:sectPr w:rsidR="00F03F4C" w:rsidRPr="00F03F4C" w:rsidSect="006C05FE">
          <w:headerReference w:type="even" r:id="rId9"/>
          <w:headerReference w:type="default" r:id="rId10"/>
          <w:headerReference w:type="first" r:id="rId11"/>
          <w:pgSz w:w="11906" w:h="16838"/>
          <w:pgMar w:top="709" w:right="567" w:bottom="567" w:left="1134" w:header="709" w:footer="709" w:gutter="0"/>
          <w:cols w:space="708"/>
          <w:titlePg/>
          <w:docGrid w:linePitch="360"/>
        </w:sectPr>
      </w:pPr>
    </w:p>
    <w:p w14:paraId="67200A49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lastRenderedPageBreak/>
        <w:t xml:space="preserve">Приложение 1 </w:t>
      </w:r>
    </w:p>
    <w:p w14:paraId="5337926C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t>к муниципальной программе</w:t>
      </w:r>
    </w:p>
    <w:p w14:paraId="15F91566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t xml:space="preserve">«Развитие культуры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</w:t>
      </w:r>
    </w:p>
    <w:p w14:paraId="0FB6AD91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t>округа Нижегородской области»</w:t>
      </w:r>
    </w:p>
    <w:p w14:paraId="6E2D6066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5DD82941" w14:textId="0852AB80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>Перечень основных мероприятий</w:t>
      </w:r>
    </w:p>
    <w:p w14:paraId="48B39AB9" w14:textId="668A0B64" w:rsidR="00F03F4C" w:rsidRPr="00F03F4C" w:rsidRDefault="00F03F4C" w:rsidP="00BB4567">
      <w:pPr>
        <w:spacing w:line="360" w:lineRule="auto"/>
        <w:jc w:val="center"/>
        <w:rPr>
          <w:b/>
          <w:szCs w:val="24"/>
        </w:rPr>
      </w:pPr>
      <w:r w:rsidRPr="00F03F4C">
        <w:rPr>
          <w:b/>
          <w:szCs w:val="24"/>
        </w:rPr>
        <w:t xml:space="preserve">муниципальной программы «Развитие культуры </w:t>
      </w:r>
      <w:proofErr w:type="spellStart"/>
      <w:r w:rsidRPr="00F03F4C">
        <w:rPr>
          <w:b/>
          <w:szCs w:val="24"/>
        </w:rPr>
        <w:t>Бутурлинского</w:t>
      </w:r>
      <w:proofErr w:type="spellEnd"/>
      <w:r w:rsidRPr="00F03F4C">
        <w:rPr>
          <w:b/>
          <w:szCs w:val="24"/>
        </w:rPr>
        <w:t xml:space="preserve"> муниципального округа Нижегородской области»</w:t>
      </w:r>
    </w:p>
    <w:p w14:paraId="2D438B91" w14:textId="77777777" w:rsidR="00F03F4C" w:rsidRPr="00F03F4C" w:rsidRDefault="00F03F4C" w:rsidP="00F03F4C">
      <w:pPr>
        <w:spacing w:line="360" w:lineRule="auto"/>
        <w:rPr>
          <w:i/>
          <w:szCs w:val="24"/>
        </w:rPr>
      </w:pPr>
    </w:p>
    <w:tbl>
      <w:tblPr>
        <w:tblW w:w="6400" w:type="dxa"/>
        <w:tblInd w:w="108" w:type="dxa"/>
        <w:tblLook w:val="04A0" w:firstRow="1" w:lastRow="0" w:firstColumn="1" w:lastColumn="0" w:noHBand="0" w:noVBand="1"/>
      </w:tblPr>
      <w:tblGrid>
        <w:gridCol w:w="509"/>
        <w:gridCol w:w="1570"/>
        <w:gridCol w:w="1557"/>
        <w:gridCol w:w="1340"/>
        <w:gridCol w:w="1448"/>
        <w:gridCol w:w="920"/>
        <w:gridCol w:w="920"/>
        <w:gridCol w:w="920"/>
        <w:gridCol w:w="920"/>
        <w:gridCol w:w="1028"/>
        <w:gridCol w:w="1028"/>
        <w:gridCol w:w="1028"/>
        <w:gridCol w:w="1028"/>
        <w:gridCol w:w="1028"/>
      </w:tblGrid>
      <w:tr w:rsidR="00F03F4C" w:rsidRPr="00F03F4C" w14:paraId="5ADC8FB3" w14:textId="77777777" w:rsidTr="006C05FE">
        <w:trPr>
          <w:trHeight w:val="458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03C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N п/п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DBC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Наименование мероприятия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767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F29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Сроки выполнения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ADF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Исполнители мероприятий</w:t>
            </w: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13D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Объем финансирования</w:t>
            </w:r>
          </w:p>
        </w:tc>
      </w:tr>
      <w:tr w:rsidR="00F03F4C" w:rsidRPr="00F03F4C" w14:paraId="551618B2" w14:textId="77777777" w:rsidTr="006C05FE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A97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C8C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EA2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E4E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D42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718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(по годам) за счет средств муниципального бюджета, тыс. руб.</w:t>
            </w:r>
          </w:p>
        </w:tc>
      </w:tr>
      <w:tr w:rsidR="00F03F4C" w:rsidRPr="00F03F4C" w14:paraId="35AFD6C1" w14:textId="77777777" w:rsidTr="006C05FE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42C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852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70E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17A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312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53F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258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EDC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5ED6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3BA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AF24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670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5E7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D18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всего</w:t>
            </w:r>
          </w:p>
        </w:tc>
      </w:tr>
      <w:tr w:rsidR="00F03F4C" w:rsidRPr="00F03F4C" w14:paraId="40D16D60" w14:textId="77777777" w:rsidTr="006C05FE">
        <w:trPr>
          <w:trHeight w:val="638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7D5C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 xml:space="preserve">Муниципальная программа «Развитие культуры </w:t>
            </w:r>
            <w:proofErr w:type="spellStart"/>
            <w:r w:rsidRPr="00F03F4C">
              <w:rPr>
                <w:b/>
                <w:bCs/>
                <w:szCs w:val="24"/>
              </w:rPr>
              <w:t>Бутурлинского</w:t>
            </w:r>
            <w:proofErr w:type="spellEnd"/>
            <w:r w:rsidRPr="00F03F4C">
              <w:rPr>
                <w:b/>
                <w:bCs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04B1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>66236,1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E512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>86100,9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DD86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>85307,9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2C6E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>90138,3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E22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>103770,1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1D7B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>105700,7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DB30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>102373,5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A2AC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>104345,7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58FB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>677737,0</w:t>
            </w:r>
          </w:p>
        </w:tc>
      </w:tr>
      <w:tr w:rsidR="00F03F4C" w:rsidRPr="00F03F4C" w14:paraId="73CF4B9B" w14:textId="77777777" w:rsidTr="006C05FE">
        <w:trPr>
          <w:trHeight w:val="2498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CDB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Цель программы: обеспечение  конституционных прав граждан, проживающих на территории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на доступ к культурным ценностям, на участие в культурной жизни и пользование учреждениями культуры, сохранение и развитие культурного,  духовно-нравственного, интеллектуального  ресурса  населения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округа, повышение качества услуг в сфере культуры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округа, создание позитивного культурного </w:t>
            </w:r>
            <w:r w:rsidRPr="00F03F4C">
              <w:rPr>
                <w:szCs w:val="24"/>
              </w:rPr>
              <w:lastRenderedPageBreak/>
              <w:t>образа территории муниципального образования.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0CF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324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DA7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659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3C7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46A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C78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F20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Х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05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Х</w:t>
            </w:r>
          </w:p>
        </w:tc>
      </w:tr>
      <w:tr w:rsidR="00F03F4C" w:rsidRPr="00F03F4C" w14:paraId="6B27C25E" w14:textId="77777777" w:rsidTr="006C05FE">
        <w:trPr>
          <w:trHeight w:val="315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61C2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 Подпрограмма «Библиотечное дело»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3168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15458,5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4C35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24913,3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5689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22485,0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91F8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26318,8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CCE2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25562,5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C242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25223,4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34BF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25049,2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43E6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25070,3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B774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174622,5</w:t>
            </w:r>
          </w:p>
        </w:tc>
      </w:tr>
      <w:tr w:rsidR="00F03F4C" w:rsidRPr="00F03F4C" w14:paraId="29AF7E10" w14:textId="77777777" w:rsidTr="006C05FE">
        <w:trPr>
          <w:trHeight w:val="938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793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Основное мероприятие 1.1. Расходы на услугу по осуществлению библиотечного, библиографического и информационного обслуживания пользователей библиотеки.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667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15215,9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452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24176,5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425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22470,4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739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26304,4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ACE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25454,5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824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25160,2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52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25004,7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E63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25004,7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700D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173575,4</w:t>
            </w:r>
          </w:p>
        </w:tc>
      </w:tr>
      <w:tr w:rsidR="00F03F4C" w:rsidRPr="00F03F4C" w14:paraId="4CD19EAA" w14:textId="77777777" w:rsidTr="006C05FE">
        <w:trPr>
          <w:trHeight w:val="315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EF6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Основное мероприятие 1.2. Мероприятия в сфере культуры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EFB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242,6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6E7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736,8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C3A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14,6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408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14,4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154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108,0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C19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63,2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DF2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44,5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77D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65,6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48EE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1047,1</w:t>
            </w:r>
          </w:p>
        </w:tc>
      </w:tr>
      <w:tr w:rsidR="00F03F4C" w:rsidRPr="00F03F4C" w14:paraId="7FE711E3" w14:textId="77777777" w:rsidTr="006C05FE">
        <w:trPr>
          <w:trHeight w:val="315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AF2F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 Подпрограмма «Музейное дело»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663C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3389,5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BC33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5174,8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D767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3670,9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7365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3031,1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AF86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4031,7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8C9B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4831,7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09DA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4622,8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A71D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4831,7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0936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30194,7</w:t>
            </w:r>
          </w:p>
        </w:tc>
      </w:tr>
      <w:tr w:rsidR="00F03F4C" w:rsidRPr="00F03F4C" w14:paraId="74D647CA" w14:textId="77777777" w:rsidTr="006C05FE">
        <w:trPr>
          <w:trHeight w:val="1249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374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Основное мероприятие 2.1.  Расходы на услугу по 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D53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3314,5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90A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5099,8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1EE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3490,9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616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2822,1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CD0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3956,7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A35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4631,7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2F2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4622,8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B56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4631,7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A435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29255,7</w:t>
            </w:r>
          </w:p>
        </w:tc>
      </w:tr>
      <w:tr w:rsidR="00F03F4C" w:rsidRPr="00F03F4C" w14:paraId="66F41CB2" w14:textId="77777777" w:rsidTr="006C05FE">
        <w:trPr>
          <w:trHeight w:val="623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F59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Основное мероприятие 2.2.  Проведение мероприятий в сфере культуры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4AC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75,0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47E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75,0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5F6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A68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209,0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38E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75,0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923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678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487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D891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939,0</w:t>
            </w:r>
          </w:p>
        </w:tc>
      </w:tr>
      <w:tr w:rsidR="00F03F4C" w:rsidRPr="00F03F4C" w14:paraId="5827D927" w14:textId="77777777" w:rsidTr="006C05FE">
        <w:trPr>
          <w:trHeight w:val="649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D9B1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 xml:space="preserve">3 </w:t>
            </w:r>
            <w:proofErr w:type="gramStart"/>
            <w:r w:rsidRPr="00F03F4C">
              <w:rPr>
                <w:b/>
                <w:bCs/>
                <w:i/>
                <w:iCs/>
                <w:szCs w:val="24"/>
              </w:rPr>
              <w:t>Подпрограмма  «</w:t>
            </w:r>
            <w:proofErr w:type="gramEnd"/>
            <w:r w:rsidRPr="00F03F4C">
              <w:rPr>
                <w:b/>
                <w:bCs/>
                <w:i/>
                <w:iCs/>
                <w:szCs w:val="24"/>
              </w:rPr>
              <w:t>Традиционная народная культура, досуг и отдых»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2CE6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14588,8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45FA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19168,6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5A2B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18168,1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EF01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18653,2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A281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22162,3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D7A0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23108,6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FEC5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22262,3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D01D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22954,5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CED0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146477,6</w:t>
            </w:r>
          </w:p>
        </w:tc>
      </w:tr>
      <w:tr w:rsidR="00F03F4C" w:rsidRPr="00F03F4C" w14:paraId="658B76DF" w14:textId="77777777" w:rsidTr="006C05FE">
        <w:trPr>
          <w:trHeight w:val="938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93F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Основное мероприятие 3.1.  Расходы на услугу по показу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730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14489,8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968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18879,6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A1B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17658,1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E03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18110,8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808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21832,3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1C0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22688,6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0A7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22262,3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7F1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22494,5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E1CD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143926,2</w:t>
            </w:r>
          </w:p>
        </w:tc>
      </w:tr>
      <w:tr w:rsidR="00F03F4C" w:rsidRPr="00F03F4C" w14:paraId="4542F09B" w14:textId="77777777" w:rsidTr="006C05FE">
        <w:trPr>
          <w:trHeight w:val="623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3D8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Основное мероприятие 3.2.  Организация и проведение культурно- досуговых мероприятий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28D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99,0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D1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289,0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C20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510,0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F80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542,4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728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330,0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3ED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C45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5DE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4884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2551,4</w:t>
            </w:r>
          </w:p>
        </w:tc>
      </w:tr>
      <w:tr w:rsidR="00F03F4C" w:rsidRPr="00F03F4C" w14:paraId="0B2CC20C" w14:textId="77777777" w:rsidTr="006C05FE">
        <w:trPr>
          <w:trHeight w:val="649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3F81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 xml:space="preserve">4 </w:t>
            </w:r>
            <w:proofErr w:type="gramStart"/>
            <w:r w:rsidRPr="00F03F4C">
              <w:rPr>
                <w:b/>
                <w:bCs/>
                <w:i/>
                <w:iCs/>
                <w:szCs w:val="24"/>
              </w:rPr>
              <w:t>Подпрограмма  «</w:t>
            </w:r>
            <w:proofErr w:type="gramEnd"/>
            <w:r w:rsidRPr="00F03F4C">
              <w:rPr>
                <w:b/>
                <w:bCs/>
                <w:i/>
                <w:iCs/>
                <w:szCs w:val="24"/>
              </w:rPr>
              <w:t>Дополнительное образование в сфере культуры и искусства»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FF7F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12224,5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777D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13726,3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D3C6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15169,4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12D8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17325,6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BFFD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20625,6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0661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19697,8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9D4B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19647,8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08DC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19697,8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A5C2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125890,3</w:t>
            </w:r>
          </w:p>
        </w:tc>
      </w:tr>
      <w:tr w:rsidR="00F03F4C" w:rsidRPr="00F03F4C" w14:paraId="40DBE350" w14:textId="77777777" w:rsidTr="006C05FE">
        <w:trPr>
          <w:trHeight w:val="623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D2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Основное </w:t>
            </w:r>
            <w:proofErr w:type="gramStart"/>
            <w:r w:rsidRPr="00F03F4C">
              <w:rPr>
                <w:szCs w:val="24"/>
              </w:rPr>
              <w:t>мероприятие  4.1</w:t>
            </w:r>
            <w:proofErr w:type="gramEnd"/>
            <w:r w:rsidRPr="00F03F4C">
              <w:rPr>
                <w:szCs w:val="24"/>
              </w:rPr>
              <w:t>.   Расходы на услугу по реализации дополнительных образовательных программ детям.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8E4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12224,5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CC6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13726,3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5A8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15169,4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330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17280,6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3CE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20625,6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740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19647,8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8DF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19647,8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C02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19647,8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65FA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125745,3</w:t>
            </w:r>
          </w:p>
        </w:tc>
      </w:tr>
      <w:tr w:rsidR="00F03F4C" w:rsidRPr="00F03F4C" w14:paraId="554E408F" w14:textId="77777777" w:rsidTr="006C05FE">
        <w:trPr>
          <w:trHeight w:val="623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567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Основное мероприятие 4.2. Участие, организация, проведение мероприятий в сфере культуры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19D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69C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F03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C15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45,0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34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C55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255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B9C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BC3D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145,0</w:t>
            </w:r>
          </w:p>
        </w:tc>
      </w:tr>
      <w:tr w:rsidR="00F03F4C" w:rsidRPr="00F03F4C" w14:paraId="078926F3" w14:textId="77777777" w:rsidTr="006C05FE">
        <w:trPr>
          <w:trHeight w:val="649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83F8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 xml:space="preserve">5 Подпрограмма «Организация бухгалтерского и хозяйственного функционирования учреждений </w:t>
            </w:r>
            <w:proofErr w:type="gramStart"/>
            <w:r w:rsidRPr="00F03F4C">
              <w:rPr>
                <w:b/>
                <w:bCs/>
                <w:i/>
                <w:iCs/>
                <w:szCs w:val="24"/>
              </w:rPr>
              <w:t>культуры »</w:t>
            </w:r>
            <w:proofErr w:type="gramEnd"/>
            <w:r w:rsidRPr="00F03F4C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88A7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20574,8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340E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23100,3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B834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25814,5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88CA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24809,6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AEC8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31388,0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232C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32839,2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13D8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30790,4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1C89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31790,4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9028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200532,4</w:t>
            </w:r>
          </w:p>
        </w:tc>
      </w:tr>
      <w:tr w:rsidR="00F03F4C" w:rsidRPr="00F03F4C" w14:paraId="3962FD0E" w14:textId="77777777" w:rsidTr="006C05FE">
        <w:trPr>
          <w:trHeight w:val="623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F8A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Основное мероприятие 5.1 Бухгалтерское и хозяйственное сопровождение учреждений культуры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868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20574,8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499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23100,3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813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25814,5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21B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24809,6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E69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31388,0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F8A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32839,2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420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30790,4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460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31790,4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6BB0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200532,4</w:t>
            </w:r>
          </w:p>
        </w:tc>
      </w:tr>
      <w:tr w:rsidR="00F03F4C" w:rsidRPr="00F03F4C" w14:paraId="46DA8D18" w14:textId="77777777" w:rsidTr="006C05FE">
        <w:trPr>
          <w:trHeight w:val="649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CBD1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6 Подпрограмма «Независимая оценка качества условий оказания услуг организациями культуры»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E094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4476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17,5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53A2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55D9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6A87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B141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0041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77D6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0563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19,5</w:t>
            </w:r>
          </w:p>
        </w:tc>
      </w:tr>
      <w:tr w:rsidR="00F03F4C" w:rsidRPr="00F03F4C" w14:paraId="7E8B78F7" w14:textId="77777777" w:rsidTr="006C05FE">
        <w:trPr>
          <w:trHeight w:val="623"/>
        </w:trPr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9B4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Основное мероприятие 6.1. Независимая оценка качества условий оказания услуг организациями культуры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9AB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10E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17,5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516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586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15D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22,0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D77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A09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27A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5D13" w14:textId="77777777" w:rsidR="00F03F4C" w:rsidRPr="00F03F4C" w:rsidRDefault="00F03F4C" w:rsidP="00F03F4C">
            <w:pPr>
              <w:spacing w:line="360" w:lineRule="auto"/>
              <w:rPr>
                <w:b/>
                <w:bCs/>
                <w:i/>
                <w:iCs/>
                <w:szCs w:val="24"/>
              </w:rPr>
            </w:pPr>
            <w:r w:rsidRPr="00F03F4C">
              <w:rPr>
                <w:b/>
                <w:bCs/>
                <w:i/>
                <w:iCs/>
                <w:szCs w:val="24"/>
              </w:rPr>
              <w:t>39,5</w:t>
            </w:r>
          </w:p>
        </w:tc>
      </w:tr>
    </w:tbl>
    <w:p w14:paraId="47AC9E7B" w14:textId="77777777" w:rsidR="00F03F4C" w:rsidRPr="00F03F4C" w:rsidRDefault="00F03F4C" w:rsidP="00F03F4C">
      <w:pPr>
        <w:spacing w:line="360" w:lineRule="auto"/>
        <w:rPr>
          <w:szCs w:val="24"/>
        </w:rPr>
        <w:sectPr w:rsidR="00F03F4C" w:rsidRPr="00F03F4C" w:rsidSect="004B7740">
          <w:pgSz w:w="16838" w:h="11906" w:orient="landscape"/>
          <w:pgMar w:top="426" w:right="851" w:bottom="360" w:left="851" w:header="709" w:footer="709" w:gutter="0"/>
          <w:cols w:space="708"/>
          <w:titlePg/>
          <w:docGrid w:linePitch="360"/>
        </w:sectPr>
      </w:pPr>
    </w:p>
    <w:p w14:paraId="4448AD2D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lastRenderedPageBreak/>
        <w:t xml:space="preserve">Приложение 2     </w:t>
      </w:r>
    </w:p>
    <w:p w14:paraId="33285EAE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t xml:space="preserve">к муниципальной программе </w:t>
      </w:r>
    </w:p>
    <w:p w14:paraId="2EC5100E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t xml:space="preserve">«Развитие культуры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</w:t>
      </w:r>
    </w:p>
    <w:p w14:paraId="5905B091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t>округа Нижегородской области»</w:t>
      </w:r>
    </w:p>
    <w:p w14:paraId="4A538F74" w14:textId="78201CAA" w:rsidR="00F03F4C" w:rsidRPr="00F03F4C" w:rsidRDefault="00F03F4C" w:rsidP="00BB4567">
      <w:pPr>
        <w:jc w:val="center"/>
        <w:rPr>
          <w:b/>
          <w:bCs/>
          <w:szCs w:val="24"/>
        </w:rPr>
      </w:pPr>
      <w:r w:rsidRPr="00F03F4C">
        <w:rPr>
          <w:b/>
          <w:bCs/>
          <w:szCs w:val="24"/>
        </w:rPr>
        <w:t>Индикаторы и непосредственные результаты муниципальной программы</w:t>
      </w:r>
    </w:p>
    <w:p w14:paraId="02B33ABF" w14:textId="77777777" w:rsidR="00F03F4C" w:rsidRPr="00F03F4C" w:rsidRDefault="00F03F4C" w:rsidP="00BB4567">
      <w:pPr>
        <w:jc w:val="center"/>
        <w:rPr>
          <w:b/>
          <w:szCs w:val="24"/>
        </w:rPr>
      </w:pPr>
      <w:r w:rsidRPr="00F03F4C">
        <w:rPr>
          <w:b/>
          <w:szCs w:val="24"/>
        </w:rPr>
        <w:t xml:space="preserve">«Развитие культуры </w:t>
      </w:r>
      <w:proofErr w:type="spellStart"/>
      <w:r w:rsidRPr="00F03F4C">
        <w:rPr>
          <w:b/>
          <w:szCs w:val="24"/>
        </w:rPr>
        <w:t>Бутурлинского</w:t>
      </w:r>
      <w:proofErr w:type="spellEnd"/>
      <w:r w:rsidRPr="00F03F4C">
        <w:rPr>
          <w:b/>
          <w:szCs w:val="24"/>
        </w:rPr>
        <w:t xml:space="preserve"> муниципального округа Нижегородской области»</w:t>
      </w:r>
    </w:p>
    <w:p w14:paraId="30E1708D" w14:textId="77777777" w:rsidR="00F03F4C" w:rsidRPr="00F03F4C" w:rsidRDefault="00F03F4C" w:rsidP="00BB4567">
      <w:pPr>
        <w:jc w:val="right"/>
        <w:rPr>
          <w:i/>
          <w:szCs w:val="24"/>
        </w:rPr>
      </w:pPr>
    </w:p>
    <w:tbl>
      <w:tblPr>
        <w:tblW w:w="15259" w:type="dxa"/>
        <w:tblInd w:w="93" w:type="dxa"/>
        <w:tblLook w:val="04A0" w:firstRow="1" w:lastRow="0" w:firstColumn="1" w:lastColumn="0" w:noHBand="0" w:noVBand="1"/>
      </w:tblPr>
      <w:tblGrid>
        <w:gridCol w:w="718"/>
        <w:gridCol w:w="3111"/>
        <w:gridCol w:w="1765"/>
        <w:gridCol w:w="1135"/>
        <w:gridCol w:w="1134"/>
        <w:gridCol w:w="1175"/>
        <w:gridCol w:w="1183"/>
        <w:gridCol w:w="1134"/>
        <w:gridCol w:w="1134"/>
        <w:gridCol w:w="1469"/>
        <w:gridCol w:w="1301"/>
      </w:tblGrid>
      <w:tr w:rsidR="00F03F4C" w:rsidRPr="00F03F4C" w14:paraId="62239541" w14:textId="77777777" w:rsidTr="006C05FE">
        <w:trPr>
          <w:trHeight w:val="387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AFC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N п/п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855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B33D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Ед. измерения</w:t>
            </w:r>
          </w:p>
        </w:tc>
        <w:tc>
          <w:tcPr>
            <w:tcW w:w="96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CC1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Значение индикатора/непосредственного результата</w:t>
            </w:r>
          </w:p>
        </w:tc>
      </w:tr>
      <w:tr w:rsidR="00F03F4C" w:rsidRPr="00F03F4C" w14:paraId="5FCA786E" w14:textId="77777777" w:rsidTr="006C05FE">
        <w:trPr>
          <w:trHeight w:val="315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D03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2D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9234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C62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415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C1B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3C8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3BB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F30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F4BC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BE5C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2028</w:t>
            </w:r>
          </w:p>
        </w:tc>
      </w:tr>
      <w:tr w:rsidR="00F03F4C" w:rsidRPr="00F03F4C" w14:paraId="30C23604" w14:textId="77777777" w:rsidTr="006C05FE">
        <w:trPr>
          <w:trHeight w:val="242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F7D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5C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27F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120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F0A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53D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48C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186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985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C7B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02CC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11</w:t>
            </w:r>
          </w:p>
        </w:tc>
      </w:tr>
      <w:tr w:rsidR="00F03F4C" w:rsidRPr="00F03F4C" w14:paraId="4104477B" w14:textId="77777777" w:rsidTr="006C05FE">
        <w:trPr>
          <w:trHeight w:val="110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16F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B21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Индикатор 1. Увеличение количества библиографических записей в сводном электронном каталоге ЦБС (по сравнению с предыдущим годом)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EF7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Проценты к предыдущему году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F97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89F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E85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B44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13B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253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028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4DFE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34DFC23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0729C10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67DDBF6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30,3</w:t>
            </w:r>
          </w:p>
        </w:tc>
      </w:tr>
      <w:tr w:rsidR="00F03F4C" w:rsidRPr="00F03F4C" w14:paraId="05A92C70" w14:textId="77777777" w:rsidTr="006C05FE">
        <w:trPr>
          <w:trHeight w:val="983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FF9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2FC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Индикатор 2. </w:t>
            </w:r>
            <w:proofErr w:type="gramStart"/>
            <w:r w:rsidRPr="00F03F4C">
              <w:rPr>
                <w:szCs w:val="24"/>
              </w:rPr>
              <w:t>Увеличение  доли</w:t>
            </w:r>
            <w:proofErr w:type="gramEnd"/>
            <w:r w:rsidRPr="00F03F4C">
              <w:rPr>
                <w:szCs w:val="24"/>
              </w:rPr>
              <w:t xml:space="preserve"> публичных библиотек, подключенных к сети «Интернет»,  в  общем  количестве библиотек района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C82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Проценты к общему числу библиотек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F74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60F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88,7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F95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88,7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0E6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DED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7C8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97,6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3D3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704F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47C6F77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3710416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97,6</w:t>
            </w:r>
          </w:p>
        </w:tc>
      </w:tr>
      <w:tr w:rsidR="00F03F4C" w:rsidRPr="00F03F4C" w14:paraId="717E4FB8" w14:textId="77777777" w:rsidTr="006C05FE">
        <w:trPr>
          <w:trHeight w:val="115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846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3FD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Индикатор 3. Увеличение доли представленных (</w:t>
            </w:r>
            <w:proofErr w:type="gramStart"/>
            <w:r w:rsidRPr="00F03F4C">
              <w:rPr>
                <w:szCs w:val="24"/>
              </w:rPr>
              <w:t>во  всех</w:t>
            </w:r>
            <w:proofErr w:type="gramEnd"/>
            <w:r w:rsidRPr="00F03F4C">
              <w:rPr>
                <w:szCs w:val="24"/>
              </w:rPr>
              <w:t xml:space="preserve"> формах) зрителю музейных предметов в общем количестве  музейных предметов основного фонда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540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Проценты к общему объему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757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872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1E0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19D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B17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AE5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365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8D06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59DF55A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67E6EDD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213E639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</w:tr>
      <w:tr w:rsidR="00F03F4C" w:rsidRPr="00F03F4C" w14:paraId="75F7D40F" w14:textId="77777777" w:rsidTr="006C05FE">
        <w:trPr>
          <w:trHeight w:val="83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3FD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76C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Индикатор 4. Динамика числа культурно-досуговых мероприятий РДК для детей до 14 лет        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135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F90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7ED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ECE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529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8FC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70C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5D1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48E5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5554D99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332D8FF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</w:tr>
      <w:tr w:rsidR="00F03F4C" w:rsidRPr="00F03F4C" w14:paraId="216E3E2F" w14:textId="77777777" w:rsidTr="006C05FE">
        <w:trPr>
          <w:trHeight w:val="70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368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42C25F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Индикатор 5. Динамика числа культурно-массовых мероприятий РДК для молодежи от 15 до 24 лет             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932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328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413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51C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98E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BC4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A7A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3E5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B112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265EE46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</w:tr>
      <w:tr w:rsidR="00F03F4C" w:rsidRPr="00F03F4C" w14:paraId="6B795174" w14:textId="77777777" w:rsidTr="006C05FE">
        <w:trPr>
          <w:trHeight w:val="55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4BF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6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3A1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Индикатор 6. Доля учащихся ДШИ, получивших диплом с отличием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6BC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Проценты от общего числа учащихся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BE6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4A5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D74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994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2F5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B71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989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8AB4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7B2F952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</w:tr>
      <w:tr w:rsidR="00F03F4C" w:rsidRPr="00F03F4C" w14:paraId="3B94829A" w14:textId="77777777" w:rsidTr="006C05FE">
        <w:trPr>
          <w:trHeight w:val="55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C52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464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Индикатор 7. Процент учащихся </w:t>
            </w:r>
            <w:proofErr w:type="gramStart"/>
            <w:r w:rsidRPr="00F03F4C">
              <w:rPr>
                <w:szCs w:val="24"/>
              </w:rPr>
              <w:t>ДШИ,  отчисленных</w:t>
            </w:r>
            <w:proofErr w:type="gramEnd"/>
            <w:r w:rsidRPr="00F03F4C">
              <w:rPr>
                <w:szCs w:val="24"/>
              </w:rPr>
              <w:t xml:space="preserve"> за неуспеваемость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EFB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Проценты от общего числа учащихся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D6A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E38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D59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F5B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3A3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033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17C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3619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0082F8E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</w:tr>
      <w:tr w:rsidR="00F03F4C" w:rsidRPr="00F03F4C" w14:paraId="4AC2947F" w14:textId="77777777" w:rsidTr="006C05FE">
        <w:trPr>
          <w:trHeight w:val="85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140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8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494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Индикатор 8. Объем оформленных в срок платежных документов</w:t>
            </w:r>
            <w:r w:rsidRPr="00F03F4C">
              <w:rPr>
                <w:b/>
                <w:bCs/>
                <w:szCs w:val="24"/>
              </w:rPr>
              <w:t xml:space="preserve"> </w:t>
            </w:r>
            <w:r w:rsidRPr="00F03F4C">
              <w:rPr>
                <w:szCs w:val="24"/>
              </w:rPr>
              <w:t>централизованной бухгалтерией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C7C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9E4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7E6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1E3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0EC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FBD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C07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936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3D26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773B449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37C2E47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1810</w:t>
            </w:r>
          </w:p>
        </w:tc>
      </w:tr>
      <w:tr w:rsidR="00F03F4C" w:rsidRPr="00F03F4C" w14:paraId="5237045D" w14:textId="77777777" w:rsidTr="006C05FE">
        <w:trPr>
          <w:trHeight w:val="83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B6F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BC2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1. Увеличение числа зарегистрированных пользователей ЦБС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555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Количество человек (тыс.)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E78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5E8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895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807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1A6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3AE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A23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FD5F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2F7140D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26D19B1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</w:tr>
      <w:tr w:rsidR="00F03F4C" w:rsidRPr="00F03F4C" w14:paraId="228581BC" w14:textId="77777777" w:rsidTr="006C05FE">
        <w:trPr>
          <w:trHeight w:val="423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432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10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AB3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2. Увеличение числа посещений ЦБС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AB6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Единиц (тыс.)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9EB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3FA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D93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984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97D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F31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870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0BC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151A06D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</w:tr>
      <w:tr w:rsidR="00F03F4C" w:rsidRPr="00F03F4C" w14:paraId="7D481C4B" w14:textId="77777777" w:rsidTr="006C05FE">
        <w:trPr>
          <w:trHeight w:val="843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C70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11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97E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3. Увеличение числа предметов основного фонда музея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9D6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673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A1B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2740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887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BE3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B8A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41A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84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2890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038B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6F4D231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2890</w:t>
            </w:r>
          </w:p>
        </w:tc>
      </w:tr>
      <w:tr w:rsidR="00F03F4C" w:rsidRPr="00F03F4C" w14:paraId="4BA6CB30" w14:textId="77777777" w:rsidTr="006C05FE">
        <w:trPr>
          <w:trHeight w:val="572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5BA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4A5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4. Увеличение числа посещений музея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032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Количество человек (тыс.)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E76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2EE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C90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EAF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C72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9FF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E80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AF13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5075A0C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</w:tr>
      <w:tr w:rsidR="00F03F4C" w:rsidRPr="00F03F4C" w14:paraId="393A9E44" w14:textId="77777777" w:rsidTr="006C05FE">
        <w:trPr>
          <w:trHeight w:val="83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CDC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13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F16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5. Динамика числа участников клубных формирований РДК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3A7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Количество человек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608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8E0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A57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802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416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CAF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F2B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F807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2551411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</w:tr>
      <w:tr w:rsidR="00F03F4C" w:rsidRPr="00F03F4C" w14:paraId="59A2F0A5" w14:textId="77777777" w:rsidTr="006C05FE">
        <w:trPr>
          <w:trHeight w:val="111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762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14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EC7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6. Динамика числа участников клубных формирований самодеятельного народного творчества РДК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8ED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Количество человек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858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35D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D3A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417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D6E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909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086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F4FA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39C0A52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2E8C5B9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</w:tr>
      <w:tr w:rsidR="00F03F4C" w:rsidRPr="00F03F4C" w14:paraId="44FB2461" w14:textId="77777777" w:rsidTr="006C05FE">
        <w:trPr>
          <w:trHeight w:val="97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D1A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15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696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Непосредственный результат 7. Динамика числа участников фестивалей, выставок, конкурсов, конференций и </w:t>
            </w:r>
            <w:proofErr w:type="gramStart"/>
            <w:r w:rsidRPr="00F03F4C">
              <w:rPr>
                <w:szCs w:val="24"/>
              </w:rPr>
              <w:t>иных  программных</w:t>
            </w:r>
            <w:proofErr w:type="gramEnd"/>
            <w:r w:rsidRPr="00F03F4C">
              <w:rPr>
                <w:szCs w:val="24"/>
              </w:rPr>
              <w:t xml:space="preserve">  мероприятий силами ДШИ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72A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Количество человек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440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403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ED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835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EBB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758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451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4626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03E029B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49AC332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6E3366C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</w:tr>
      <w:tr w:rsidR="00F03F4C" w:rsidRPr="00F03F4C" w14:paraId="0454B044" w14:textId="77777777" w:rsidTr="006C05FE">
        <w:trPr>
          <w:trHeight w:val="86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84B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16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346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8. Динамика числа Лауреатов, дипломантов фестивалей, конкурсов, выставок ДШИ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17A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Количество человек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33F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8F0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DD6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D58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E56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2A1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784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9D1D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3A934E9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4039CC0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</w:tr>
      <w:tr w:rsidR="00F03F4C" w:rsidRPr="00F03F4C" w14:paraId="240D1B25" w14:textId="77777777" w:rsidTr="006C05FE">
        <w:trPr>
          <w:trHeight w:val="1132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C90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17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6DA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Непосредственный результат 9. Динамика снижения количества замечаний </w:t>
            </w:r>
            <w:proofErr w:type="gramStart"/>
            <w:r w:rsidRPr="00F03F4C">
              <w:rPr>
                <w:szCs w:val="24"/>
              </w:rPr>
              <w:t>вынесенных  централизованной</w:t>
            </w:r>
            <w:proofErr w:type="gramEnd"/>
            <w:r w:rsidRPr="00F03F4C">
              <w:rPr>
                <w:szCs w:val="24"/>
              </w:rPr>
              <w:t xml:space="preserve"> бухгалтерии </w:t>
            </w:r>
            <w:r w:rsidRPr="00F03F4C">
              <w:rPr>
                <w:szCs w:val="24"/>
              </w:rPr>
              <w:lastRenderedPageBreak/>
              <w:t>проверяющими органами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794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Единиц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A24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B04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3A8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49B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21A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458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1C2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F97D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019083C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201B072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47EE826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</w:tr>
      <w:tr w:rsidR="00F03F4C" w:rsidRPr="00F03F4C" w14:paraId="0289D534" w14:textId="77777777" w:rsidTr="006C05FE">
        <w:trPr>
          <w:trHeight w:val="315"/>
        </w:trPr>
        <w:tc>
          <w:tcPr>
            <w:tcW w:w="13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D73050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>Подпрограмма 1: «Библиотечное дело»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6526AF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F03F4C" w:rsidRPr="00F03F4C" w14:paraId="6E19FBE0" w14:textId="77777777" w:rsidTr="006C05FE">
        <w:trPr>
          <w:trHeight w:val="108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E64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5EE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Индикатор 1. Увеличение количества библиографических записей в сводном электронном каталоге ЦБС (по сравнению с предыдущим годом)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78B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Проценты к предыдущему году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334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48B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50E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644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263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538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BDA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198B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1DFB718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5240115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7EE68F7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30,3</w:t>
            </w:r>
          </w:p>
        </w:tc>
      </w:tr>
      <w:tr w:rsidR="00F03F4C" w:rsidRPr="00F03F4C" w14:paraId="190CF652" w14:textId="77777777" w:rsidTr="006C05FE">
        <w:trPr>
          <w:trHeight w:val="1102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BD2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19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C4857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Индикатор 2. Увеличение      доли      публичных библиотек, подключенных к сети "Интернет</w:t>
            </w:r>
            <w:proofErr w:type="gramStart"/>
            <w:r w:rsidRPr="00F03F4C">
              <w:rPr>
                <w:szCs w:val="24"/>
              </w:rPr>
              <w:t>",  в</w:t>
            </w:r>
            <w:proofErr w:type="gramEnd"/>
            <w:r w:rsidRPr="00F03F4C">
              <w:rPr>
                <w:szCs w:val="24"/>
              </w:rPr>
              <w:t xml:space="preserve">  общем  количестве библиотек района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DE0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Проценты к общему числу библиотек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7EE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1AA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88,7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0FE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88,7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A9D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962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E3E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97,6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1C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D77A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25652D5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358A633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97,6</w:t>
            </w:r>
          </w:p>
        </w:tc>
      </w:tr>
      <w:tr w:rsidR="00F03F4C" w:rsidRPr="00F03F4C" w14:paraId="05380AC3" w14:textId="77777777" w:rsidTr="006C05FE">
        <w:trPr>
          <w:trHeight w:val="70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6A4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F78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1. Увеличение числа зарегистрированных пользователей ЦБС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236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Количество человек (тыс.)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CC8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4EE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122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A0F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962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146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97E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21C4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0773EC2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</w:t>
            </w:r>
          </w:p>
        </w:tc>
      </w:tr>
      <w:tr w:rsidR="00F03F4C" w:rsidRPr="00F03F4C" w14:paraId="57ED1164" w14:textId="77777777" w:rsidTr="006C05FE">
        <w:trPr>
          <w:trHeight w:val="57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185D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21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B9B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2. Увеличение числа посещений ЦБС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59D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Единиц (тыс.)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E44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053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897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569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D4F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059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EB6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0038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65F3E03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127,5</w:t>
            </w:r>
          </w:p>
        </w:tc>
      </w:tr>
      <w:tr w:rsidR="00F03F4C" w:rsidRPr="00F03F4C" w14:paraId="11025D86" w14:textId="77777777" w:rsidTr="006C05FE">
        <w:trPr>
          <w:trHeight w:val="315"/>
        </w:trPr>
        <w:tc>
          <w:tcPr>
            <w:tcW w:w="13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C115C0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lastRenderedPageBreak/>
              <w:t>Подпрограмма 2: «Музейное дело»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6C3A38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F03F4C" w:rsidRPr="00F03F4C" w14:paraId="65A25F47" w14:textId="77777777" w:rsidTr="006C05FE">
        <w:trPr>
          <w:trHeight w:val="94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95B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D55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Индикатор 1. Увеличение доли представленных (во всех формах) зрителю</w:t>
            </w:r>
            <w:r w:rsidRPr="00F03F4C">
              <w:rPr>
                <w:szCs w:val="24"/>
              </w:rPr>
              <w:br/>
              <w:t>музейных предметов в общем</w:t>
            </w:r>
            <w:r w:rsidRPr="00F03F4C">
              <w:rPr>
                <w:szCs w:val="24"/>
              </w:rPr>
              <w:br/>
              <w:t>количестве музейных предметов</w:t>
            </w:r>
            <w:r w:rsidRPr="00F03F4C">
              <w:rPr>
                <w:szCs w:val="24"/>
              </w:rPr>
              <w:br/>
              <w:t>основного фонда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489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Проценты к общему объему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6DC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39D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A85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7E9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A20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903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AE3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E019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6510E6A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546CC5B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6BE9064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42,8</w:t>
            </w:r>
          </w:p>
        </w:tc>
      </w:tr>
      <w:tr w:rsidR="00F03F4C" w:rsidRPr="00F03F4C" w14:paraId="78D2B535" w14:textId="77777777" w:rsidTr="006C05FE">
        <w:trPr>
          <w:trHeight w:val="9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1B4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23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DA6A7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1. Увеличение числа предметов основного фонда музея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E72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56F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8BC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2740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59E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385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A05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21C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29B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2890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F11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52433EF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2890</w:t>
            </w:r>
          </w:p>
        </w:tc>
      </w:tr>
      <w:tr w:rsidR="00F03F4C" w:rsidRPr="00F03F4C" w14:paraId="6A0B31AF" w14:textId="77777777" w:rsidTr="006C05FE">
        <w:trPr>
          <w:trHeight w:val="48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B6A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24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31FD0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2. Увеличение числа посещений музея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157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Количество человек (тыс.)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152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801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917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D13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7FD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A99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903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ED0B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56E9FFE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8,5</w:t>
            </w:r>
          </w:p>
        </w:tc>
      </w:tr>
      <w:tr w:rsidR="00F03F4C" w:rsidRPr="00F03F4C" w14:paraId="2C6A2F70" w14:textId="77777777" w:rsidTr="006C05FE">
        <w:trPr>
          <w:trHeight w:val="300"/>
        </w:trPr>
        <w:tc>
          <w:tcPr>
            <w:tcW w:w="1395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7DEE93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>Подпрограмма 3: «Традиционная народная культура, досуг и отдых»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365BBC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F03F4C" w:rsidRPr="00F03F4C" w14:paraId="76438341" w14:textId="77777777" w:rsidTr="006C05FE">
        <w:trPr>
          <w:trHeight w:val="73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A3F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25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622BF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Индикатор 1. Динамика числа культурно-досуговых мероприятий РДК для детей до 14 лет        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F47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FB4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32B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7D1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E56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5DD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729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1BB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DED3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3C6127E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56</w:t>
            </w:r>
          </w:p>
        </w:tc>
      </w:tr>
      <w:tr w:rsidR="00F03F4C" w:rsidRPr="00F03F4C" w14:paraId="6DAC46A8" w14:textId="77777777" w:rsidTr="006C05FE">
        <w:trPr>
          <w:trHeight w:val="76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4E6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26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72C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Индикатор 2. Динамика числа культурно-массовых мероприятий РДК для </w:t>
            </w:r>
            <w:r w:rsidRPr="00F03F4C">
              <w:rPr>
                <w:szCs w:val="24"/>
              </w:rPr>
              <w:lastRenderedPageBreak/>
              <w:t xml:space="preserve">молодежи от 15 до 24 лет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BF4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Единиц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A42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9AC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53E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D64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615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669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C7D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45F8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3041F6F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89</w:t>
            </w:r>
          </w:p>
        </w:tc>
      </w:tr>
      <w:tr w:rsidR="00F03F4C" w:rsidRPr="00F03F4C" w14:paraId="6A7D25EA" w14:textId="77777777" w:rsidTr="006C05FE">
        <w:trPr>
          <w:trHeight w:val="63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8E9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27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547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1. Динамика числа участников клубных формирований РДК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933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Количество человек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054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A1B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3F1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9CD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C5A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AB2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903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5C15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73B7BA9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387</w:t>
            </w:r>
          </w:p>
        </w:tc>
      </w:tr>
      <w:tr w:rsidR="00F03F4C" w:rsidRPr="00F03F4C" w14:paraId="0F671772" w14:textId="77777777" w:rsidTr="006C05FE">
        <w:trPr>
          <w:trHeight w:val="63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68B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28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CF4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2. Динамика числа участников клубных формирований самодеятельного народного творчества РДК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047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Количество человек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71B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4D5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4CC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6B0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DBF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051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676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3BEE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3F8F475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76B16B1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208</w:t>
            </w:r>
          </w:p>
        </w:tc>
      </w:tr>
      <w:tr w:rsidR="00F03F4C" w:rsidRPr="00F03F4C" w14:paraId="0608F2E7" w14:textId="77777777" w:rsidTr="006C05FE">
        <w:trPr>
          <w:trHeight w:val="420"/>
        </w:trPr>
        <w:tc>
          <w:tcPr>
            <w:tcW w:w="1395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0FB3713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 xml:space="preserve">Подпрограмма 4: «Дополнительное образование в сфере культуры и искусства»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7C9265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F03F4C" w:rsidRPr="00F03F4C" w14:paraId="6FBBF469" w14:textId="77777777" w:rsidTr="006C05FE">
        <w:trPr>
          <w:trHeight w:val="57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4E6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29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828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Индикатор 1. Доля учащихся ДШИ, получивших диплом с отличием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D06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Проценты от общего числа учащихся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E01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1EE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7FB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8C5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CA2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57B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ED7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6C09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7677DF3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</w:tr>
      <w:tr w:rsidR="00F03F4C" w:rsidRPr="00F03F4C" w14:paraId="359D181C" w14:textId="77777777" w:rsidTr="006C05FE">
        <w:trPr>
          <w:trHeight w:val="5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447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B83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Индикатор 2. Процент учащихся ДШИ, отчисленных за неуспеваемость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E84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Проценты от общего числа учащихся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83C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215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017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344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54A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0C0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FFC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6345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4C42B16A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</w:tr>
      <w:tr w:rsidR="00F03F4C" w:rsidRPr="00F03F4C" w14:paraId="7958CDD2" w14:textId="77777777" w:rsidTr="006C05FE">
        <w:trPr>
          <w:trHeight w:val="63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B38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31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9E153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Непосредственный результат 1. Динамика числа участников </w:t>
            </w:r>
            <w:r w:rsidRPr="00F03F4C">
              <w:rPr>
                <w:szCs w:val="24"/>
              </w:rPr>
              <w:lastRenderedPageBreak/>
              <w:t xml:space="preserve">фестивалей, выставок, конкурсов, конференций и </w:t>
            </w:r>
            <w:proofErr w:type="gramStart"/>
            <w:r w:rsidRPr="00F03F4C">
              <w:rPr>
                <w:szCs w:val="24"/>
              </w:rPr>
              <w:t>иных  программных</w:t>
            </w:r>
            <w:proofErr w:type="gramEnd"/>
            <w:r w:rsidRPr="00F03F4C">
              <w:rPr>
                <w:szCs w:val="24"/>
              </w:rPr>
              <w:t xml:space="preserve">  мероприятий силами ДШИ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AA4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Количество человек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7B2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54E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6A2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34A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BB3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0E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86A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288B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63E48D0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5202511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3DEE484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30</w:t>
            </w:r>
          </w:p>
        </w:tc>
      </w:tr>
      <w:tr w:rsidR="00F03F4C" w:rsidRPr="00F03F4C" w14:paraId="758D0080" w14:textId="77777777" w:rsidTr="006C05FE">
        <w:trPr>
          <w:trHeight w:val="76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EA4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32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154CE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Непосредственный результат 2. Динамика числа Лауреатов, дипломантов фестивалей, конкурсов, выставок ДШИ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592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Количество человек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B97C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B55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F0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31A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C66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34D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FB0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667B2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4E850E0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6178E24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</w:tr>
      <w:tr w:rsidR="00F03F4C" w:rsidRPr="00F03F4C" w14:paraId="56ACB8A7" w14:textId="77777777" w:rsidTr="006C05FE">
        <w:trPr>
          <w:trHeight w:val="435"/>
        </w:trPr>
        <w:tc>
          <w:tcPr>
            <w:tcW w:w="1395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D591860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  <w:r w:rsidRPr="00F03F4C">
              <w:rPr>
                <w:b/>
                <w:bCs/>
                <w:szCs w:val="24"/>
              </w:rPr>
              <w:t xml:space="preserve">Подпрограмма 5: «Бухгалтерское и хозяйственное обслуживание сферы культуры»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08E7AE" w14:textId="77777777" w:rsidR="00F03F4C" w:rsidRPr="00F03F4C" w:rsidRDefault="00F03F4C" w:rsidP="00F03F4C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F03F4C" w:rsidRPr="00F03F4C" w14:paraId="5D99A9A0" w14:textId="77777777" w:rsidTr="006C05FE">
        <w:trPr>
          <w:trHeight w:val="75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D29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33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7F77E4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Индикатор 1. Объем оформленных в срок платежных документов</w:t>
            </w:r>
            <w:r w:rsidRPr="00F03F4C">
              <w:rPr>
                <w:b/>
                <w:bCs/>
                <w:szCs w:val="24"/>
              </w:rPr>
              <w:t xml:space="preserve"> </w:t>
            </w:r>
            <w:r w:rsidRPr="00F03F4C">
              <w:rPr>
                <w:szCs w:val="24"/>
              </w:rPr>
              <w:t>централизованной бухгалтерией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56E5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6CC7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E31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9AB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32E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56A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22B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1810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51C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3094B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1838543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4403B73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1810</w:t>
            </w:r>
          </w:p>
        </w:tc>
      </w:tr>
      <w:tr w:rsidR="00F03F4C" w:rsidRPr="00F03F4C" w14:paraId="3DF773CD" w14:textId="77777777" w:rsidTr="006C05FE">
        <w:trPr>
          <w:trHeight w:val="123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52BD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34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2C00E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 xml:space="preserve">Непосредственный результат 1. Динамика снижения количества замечаний </w:t>
            </w:r>
            <w:proofErr w:type="gramStart"/>
            <w:r w:rsidRPr="00F03F4C">
              <w:rPr>
                <w:szCs w:val="24"/>
              </w:rPr>
              <w:t>вынесенных  централизованной</w:t>
            </w:r>
            <w:proofErr w:type="gramEnd"/>
            <w:r w:rsidRPr="00F03F4C">
              <w:rPr>
                <w:szCs w:val="24"/>
              </w:rPr>
              <w:t xml:space="preserve"> бухгалтерии проверяющими органами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EC59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D5FE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4BE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07C8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7C71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CD6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8D6F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AAD3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32FC6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4F9CB7F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4A495970" w14:textId="77777777" w:rsidR="00F03F4C" w:rsidRPr="00F03F4C" w:rsidRDefault="00F03F4C" w:rsidP="00F03F4C">
            <w:pPr>
              <w:spacing w:line="360" w:lineRule="auto"/>
              <w:rPr>
                <w:szCs w:val="24"/>
              </w:rPr>
            </w:pPr>
          </w:p>
          <w:p w14:paraId="7AF90310" w14:textId="77777777" w:rsidR="00F03F4C" w:rsidRPr="00F03F4C" w:rsidRDefault="00F03F4C" w:rsidP="00F03F4C">
            <w:pPr>
              <w:spacing w:line="360" w:lineRule="auto"/>
              <w:rPr>
                <w:szCs w:val="24"/>
                <w:lang w:val="en-US"/>
              </w:rPr>
            </w:pPr>
            <w:r w:rsidRPr="00F03F4C">
              <w:rPr>
                <w:szCs w:val="24"/>
              </w:rPr>
              <w:t>2</w:t>
            </w:r>
          </w:p>
        </w:tc>
      </w:tr>
    </w:tbl>
    <w:p w14:paraId="59224408" w14:textId="77777777" w:rsidR="00F03F4C" w:rsidRPr="00F03F4C" w:rsidRDefault="00F03F4C" w:rsidP="00F03F4C">
      <w:pPr>
        <w:spacing w:line="360" w:lineRule="auto"/>
        <w:rPr>
          <w:szCs w:val="24"/>
        </w:rPr>
        <w:sectPr w:rsidR="00F03F4C" w:rsidRPr="00F03F4C" w:rsidSect="006C05FE">
          <w:pgSz w:w="16838" w:h="11906" w:orient="landscape" w:code="9"/>
          <w:pgMar w:top="719" w:right="851" w:bottom="851" w:left="851" w:header="709" w:footer="709" w:gutter="0"/>
          <w:cols w:space="708"/>
          <w:titlePg/>
          <w:docGrid w:linePitch="360"/>
        </w:sectPr>
      </w:pPr>
    </w:p>
    <w:p w14:paraId="1298C877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lastRenderedPageBreak/>
        <w:t>Приложение 3</w:t>
      </w:r>
    </w:p>
    <w:p w14:paraId="0A4F43BE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t xml:space="preserve">к муниципальной программе </w:t>
      </w:r>
    </w:p>
    <w:p w14:paraId="1DE68094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t xml:space="preserve">«Развитие культуры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</w:t>
      </w:r>
    </w:p>
    <w:p w14:paraId="2EDF7C38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t>округа Нижегородской области»</w:t>
      </w:r>
    </w:p>
    <w:p w14:paraId="4EAD2AA3" w14:textId="77777777" w:rsidR="00F03F4C" w:rsidRPr="00F03F4C" w:rsidRDefault="00F03F4C" w:rsidP="00BB4567">
      <w:pPr>
        <w:jc w:val="center"/>
        <w:rPr>
          <w:b/>
          <w:szCs w:val="24"/>
        </w:rPr>
      </w:pPr>
      <w:r w:rsidRPr="00F03F4C">
        <w:rPr>
          <w:b/>
          <w:szCs w:val="24"/>
        </w:rPr>
        <w:t>Ресурсное обеспечение реализации муниципальной программы</w:t>
      </w:r>
    </w:p>
    <w:p w14:paraId="64499531" w14:textId="7E9F3701" w:rsidR="00F03F4C" w:rsidRPr="00F03F4C" w:rsidRDefault="00F03F4C" w:rsidP="00BB4567">
      <w:pPr>
        <w:jc w:val="center"/>
        <w:rPr>
          <w:b/>
          <w:szCs w:val="24"/>
        </w:rPr>
      </w:pPr>
      <w:r w:rsidRPr="00F03F4C">
        <w:rPr>
          <w:b/>
          <w:szCs w:val="24"/>
        </w:rPr>
        <w:t xml:space="preserve">«Развитие культуры </w:t>
      </w:r>
      <w:proofErr w:type="spellStart"/>
      <w:r w:rsidRPr="00F03F4C">
        <w:rPr>
          <w:b/>
          <w:szCs w:val="24"/>
        </w:rPr>
        <w:t>Бутурлинского</w:t>
      </w:r>
      <w:proofErr w:type="spellEnd"/>
      <w:r w:rsidRPr="00F03F4C">
        <w:rPr>
          <w:b/>
          <w:szCs w:val="24"/>
        </w:rPr>
        <w:t xml:space="preserve"> муниципального округа Нижегородской области»</w:t>
      </w:r>
    </w:p>
    <w:p w14:paraId="75ED5ACE" w14:textId="3D0E3041" w:rsidR="00F03F4C" w:rsidRPr="00F03F4C" w:rsidRDefault="00F03F4C" w:rsidP="00BB4567">
      <w:pPr>
        <w:jc w:val="center"/>
        <w:rPr>
          <w:b/>
          <w:szCs w:val="24"/>
        </w:rPr>
      </w:pPr>
      <w:r w:rsidRPr="00F03F4C">
        <w:rPr>
          <w:b/>
          <w:szCs w:val="24"/>
        </w:rPr>
        <w:t>за счет средств бюджета округа</w:t>
      </w:r>
    </w:p>
    <w:p w14:paraId="2DC18128" w14:textId="77777777" w:rsidR="00F03F4C" w:rsidRPr="00F03F4C" w:rsidRDefault="00F03F4C" w:rsidP="00F03F4C">
      <w:pPr>
        <w:spacing w:line="360" w:lineRule="auto"/>
        <w:rPr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985"/>
        <w:gridCol w:w="1417"/>
        <w:gridCol w:w="1276"/>
        <w:gridCol w:w="1134"/>
        <w:gridCol w:w="1134"/>
        <w:gridCol w:w="1134"/>
        <w:gridCol w:w="1276"/>
        <w:gridCol w:w="1276"/>
        <w:gridCol w:w="1559"/>
      </w:tblGrid>
      <w:tr w:rsidR="00F03F4C" w:rsidRPr="00F03F4C" w14:paraId="6D5CD63F" w14:textId="77777777" w:rsidTr="006C05FE">
        <w:trPr>
          <w:trHeight w:val="11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99C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FEC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DFD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 координатор, соисполнители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739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Объем финансирования (по годам) за счет средств бюджета округа, тыс. руб.</w:t>
            </w:r>
          </w:p>
        </w:tc>
      </w:tr>
      <w:tr w:rsidR="00F03F4C" w:rsidRPr="00F03F4C" w14:paraId="3C750101" w14:textId="77777777" w:rsidTr="006C05FE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14DE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445E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9B12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E1F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DE8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CF8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9E2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2C1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33B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BB4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F9B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2028</w:t>
            </w:r>
          </w:p>
        </w:tc>
      </w:tr>
      <w:tr w:rsidR="00F03F4C" w:rsidRPr="00F03F4C" w14:paraId="7BD9D56C" w14:textId="77777777" w:rsidTr="006C05F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522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D89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50D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7FC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F0B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9CD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9D1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FD7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284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FD2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182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11</w:t>
            </w:r>
          </w:p>
        </w:tc>
      </w:tr>
      <w:tr w:rsidR="00F03F4C" w:rsidRPr="00F03F4C" w14:paraId="5A9E39C5" w14:textId="77777777" w:rsidTr="006C05FE">
        <w:trPr>
          <w:trHeight w:val="312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D80D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Название муниципальной программы: «Развитие культуры </w:t>
            </w:r>
            <w:proofErr w:type="spellStart"/>
            <w:r w:rsidRPr="00F03F4C">
              <w:rPr>
                <w:szCs w:val="24"/>
              </w:rPr>
              <w:t>Бутурлинского</w:t>
            </w:r>
            <w:proofErr w:type="spellEnd"/>
            <w:r w:rsidRPr="00F03F4C">
              <w:rPr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055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7B8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52831,7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AD6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80704,3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077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83546,6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B7B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90138,3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1D5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103770,1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19A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105819,8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D1F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102545,2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CB3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104302,5</w:t>
            </w:r>
          </w:p>
        </w:tc>
      </w:tr>
      <w:tr w:rsidR="00F03F4C" w:rsidRPr="00F03F4C" w14:paraId="2CAEEC1A" w14:textId="77777777" w:rsidTr="006C05FE">
        <w:trPr>
          <w:trHeight w:val="94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B1708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46E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4B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EFB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B9D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5B7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FA0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DC8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010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6F8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</w:tr>
      <w:tr w:rsidR="00F03F4C" w:rsidRPr="00F03F4C" w14:paraId="0462BCF7" w14:textId="77777777" w:rsidTr="006C05FE">
        <w:trPr>
          <w:trHeight w:val="469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4706B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A3F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440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9516,1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3EA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24370,5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57C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CE2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26318,8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8BF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25562,5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DF8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25182,9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BCA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25007,8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0E6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25028,1</w:t>
            </w:r>
          </w:p>
        </w:tc>
      </w:tr>
      <w:tr w:rsidR="00F03F4C" w:rsidRPr="00F03F4C" w14:paraId="79B74881" w14:textId="77777777" w:rsidTr="006C05FE">
        <w:trPr>
          <w:trHeight w:val="432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810D8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026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7A9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B89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3CF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3670,9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D3E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3031,1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54B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4031,7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932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4831,7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22F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4622,8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5C1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4831,7</w:t>
            </w:r>
          </w:p>
        </w:tc>
      </w:tr>
      <w:tr w:rsidR="00F03F4C" w:rsidRPr="00F03F4C" w14:paraId="3C64E593" w14:textId="77777777" w:rsidTr="006C05FE">
        <w:trPr>
          <w:trHeight w:val="469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56EC2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BF8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4B1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12803,9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1E3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16343,2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912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18168,1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2E7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18653,2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1B4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22162,3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FAB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23268,2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284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22476,4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F1D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22954,5</w:t>
            </w:r>
          </w:p>
        </w:tc>
      </w:tr>
      <w:tr w:rsidR="00F03F4C" w:rsidRPr="00F03F4C" w14:paraId="5453B14C" w14:textId="77777777" w:rsidTr="006C05FE">
        <w:trPr>
          <w:trHeight w:val="409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7FB8B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AD6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50A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11565,5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195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12974,8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3C8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15169,4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2FC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17325,6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C17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20625,6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22C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19697,8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90B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19647,8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E8C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19697,8</w:t>
            </w:r>
          </w:p>
        </w:tc>
      </w:tr>
      <w:tr w:rsidR="00F03F4C" w:rsidRPr="00F03F4C" w14:paraId="73E3B125" w14:textId="77777777" w:rsidTr="006C05FE">
        <w:trPr>
          <w:trHeight w:val="458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8162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5F1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1B6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15831,7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DF4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22040,9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CFE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24053,2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F5F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24809,6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EA8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31388,0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1DE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32839,2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E19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30790,4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400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31790,4</w:t>
            </w:r>
          </w:p>
        </w:tc>
      </w:tr>
      <w:tr w:rsidR="00F03F4C" w:rsidRPr="00F03F4C" w14:paraId="1F300F7D" w14:textId="77777777" w:rsidTr="006C05FE">
        <w:trPr>
          <w:trHeight w:val="443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FDFC4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177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соисполнитель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82C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015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E91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7DE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03D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417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B96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038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</w:tr>
      <w:tr w:rsidR="00F03F4C" w:rsidRPr="00F03F4C" w14:paraId="58A13D59" w14:textId="77777777" w:rsidTr="006C05FE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DFC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16C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Библиотечное дело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EA2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375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9516,1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7FB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24370,5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6C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831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26318,8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D82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25562,5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39D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25182,9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0B3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25007,8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ADC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25028,1</w:t>
            </w:r>
          </w:p>
        </w:tc>
      </w:tr>
      <w:tr w:rsidR="00F03F4C" w:rsidRPr="00F03F4C" w14:paraId="35866143" w14:textId="77777777" w:rsidTr="006C05FE">
        <w:trPr>
          <w:trHeight w:val="9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76EB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EB4F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430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BA1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8CD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686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1B4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EB3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DCA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983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032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</w:tr>
      <w:tr w:rsidR="00F03F4C" w:rsidRPr="00F03F4C" w14:paraId="51951ACB" w14:textId="77777777" w:rsidTr="006C05F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1C9B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5B45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54B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соисполнитель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951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9516,1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DF8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24370,5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3D6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03E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26318,8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FE2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25562,5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B3B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25182,9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8C3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25007,8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EE2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25028,1</w:t>
            </w:r>
          </w:p>
        </w:tc>
      </w:tr>
      <w:tr w:rsidR="00F03F4C" w:rsidRPr="00F03F4C" w14:paraId="04EBD256" w14:textId="77777777" w:rsidTr="006C05FE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AE1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B79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Музейное дело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E78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37E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720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B58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3670,9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22A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3031,1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6C3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4031,7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4F3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4831,7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18D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4622,8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2B6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4831,7</w:t>
            </w:r>
          </w:p>
        </w:tc>
      </w:tr>
      <w:tr w:rsidR="00F03F4C" w:rsidRPr="00F03F4C" w14:paraId="4C2869E8" w14:textId="77777777" w:rsidTr="006C05FE">
        <w:trPr>
          <w:trHeight w:val="9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E9A2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D520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0E5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A75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E9D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393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CC9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C65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2A2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3AF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E7E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</w:tr>
      <w:tr w:rsidR="00F03F4C" w:rsidRPr="00F03F4C" w14:paraId="06AD4EA8" w14:textId="77777777" w:rsidTr="006C05F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B808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114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6B6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соисполнитель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E53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916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AE8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3670,9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DC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3031,1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AE7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4031,7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33D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4831,7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F36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4622,8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D1A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4831,7</w:t>
            </w:r>
          </w:p>
        </w:tc>
      </w:tr>
      <w:tr w:rsidR="00F03F4C" w:rsidRPr="00F03F4C" w14:paraId="65A275B8" w14:textId="77777777" w:rsidTr="006C05FE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40D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990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Традиционная народная культура, досуг и отдых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67D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183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12803,9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15A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16343,2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5E5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18168,1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E07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18653,2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D2D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22162,3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DF3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23268,2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1BE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22476,4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B3E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22954,5</w:t>
            </w:r>
          </w:p>
        </w:tc>
      </w:tr>
      <w:tr w:rsidR="00F03F4C" w:rsidRPr="00F03F4C" w14:paraId="0C572ABE" w14:textId="77777777" w:rsidTr="006C05FE">
        <w:trPr>
          <w:trHeight w:val="9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FFE4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A4D3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E1B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B94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323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064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D3D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D21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085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62A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611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</w:tr>
      <w:tr w:rsidR="00F03F4C" w:rsidRPr="00F03F4C" w14:paraId="1F29D7FE" w14:textId="77777777" w:rsidTr="006C05F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7E03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FB66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6EB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соисполнитель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3E1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12803,9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2A9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16343,2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5B2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18168,1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32B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18653,2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90F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22162,3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131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23268,2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9F9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22476,4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159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22954,5</w:t>
            </w:r>
          </w:p>
        </w:tc>
      </w:tr>
      <w:tr w:rsidR="00F03F4C" w:rsidRPr="00F03F4C" w14:paraId="59EAEDB6" w14:textId="77777777" w:rsidTr="006C05FE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E85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2CD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Дополнительное образование в сфере культуры и искусства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23A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AF4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11565,5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18A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12974,8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A0C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15169,4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DCC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17325,6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295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20625,6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C14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19697,8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554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19647,8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685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19697,8</w:t>
            </w:r>
          </w:p>
        </w:tc>
      </w:tr>
      <w:tr w:rsidR="00F03F4C" w:rsidRPr="00F03F4C" w14:paraId="6A10BDA4" w14:textId="77777777" w:rsidTr="006C05FE">
        <w:trPr>
          <w:trHeight w:val="9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39DB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5F20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1CE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82D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7A2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BEB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AA0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8F9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141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320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626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</w:tr>
      <w:tr w:rsidR="00F03F4C" w:rsidRPr="00F03F4C" w14:paraId="2CFFB8DA" w14:textId="77777777" w:rsidTr="006C05F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2D93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1095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F61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соисполнитель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125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11565,5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9E1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12974,8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0C2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15169,4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186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17325,6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C26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20625,6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854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19697,8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DD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19647,8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7C9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19697,8</w:t>
            </w:r>
          </w:p>
        </w:tc>
      </w:tr>
      <w:tr w:rsidR="00F03F4C" w:rsidRPr="00F03F4C" w14:paraId="3D812D18" w14:textId="77777777" w:rsidTr="006C05FE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5BE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</w:t>
            </w:r>
            <w:r w:rsidRPr="00F03F4C">
              <w:rPr>
                <w:szCs w:val="24"/>
              </w:rPr>
              <w:lastRenderedPageBreak/>
              <w:t>ма 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D5E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 xml:space="preserve">Организация </w:t>
            </w:r>
            <w:r w:rsidRPr="00F03F4C">
              <w:rPr>
                <w:szCs w:val="24"/>
              </w:rPr>
              <w:lastRenderedPageBreak/>
              <w:t>бухгалтерского и хозяйственного функционирования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099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61B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15831,7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38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22040,9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C6B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24053,2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2BC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24809,6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744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31388,0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683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32839,2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FEC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30790,4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315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31790,4</w:t>
            </w:r>
          </w:p>
        </w:tc>
      </w:tr>
      <w:tr w:rsidR="00F03F4C" w:rsidRPr="00F03F4C" w14:paraId="0691C64E" w14:textId="77777777" w:rsidTr="006C05FE">
        <w:trPr>
          <w:trHeight w:val="9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D9CC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260D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38A6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73E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DF8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49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B68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588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FEF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63D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94A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</w:tr>
      <w:tr w:rsidR="00F03F4C" w:rsidRPr="00F03F4C" w14:paraId="019DF0E7" w14:textId="77777777" w:rsidTr="006C05FE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4693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3DA3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4D9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соисполнитель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563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15831,7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982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22040,9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3E9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24053,2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6E6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24809,6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C10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31388,0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28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32839,2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F7E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30790,4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223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31790,4</w:t>
            </w:r>
          </w:p>
        </w:tc>
      </w:tr>
      <w:tr w:rsidR="00F03F4C" w:rsidRPr="00F03F4C" w14:paraId="63D2B24E" w14:textId="77777777" w:rsidTr="006C05FE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7BB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5B3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Независимая оценка качества условий оказания услуг организациями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51F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176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732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C49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4AE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E09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2A45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671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D464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</w:tr>
      <w:tr w:rsidR="00F03F4C" w:rsidRPr="00F03F4C" w14:paraId="43A90152" w14:textId="77777777" w:rsidTr="006C05FE">
        <w:trPr>
          <w:trHeight w:val="9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5119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0219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670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56C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BEDE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308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6C4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146B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0AAF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D628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9CAA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</w:tr>
      <w:tr w:rsidR="00F03F4C" w:rsidRPr="00F03F4C" w14:paraId="0C2115EA" w14:textId="77777777" w:rsidTr="006C05FE">
        <w:trPr>
          <w:trHeight w:val="85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7F48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B47D" w14:textId="77777777" w:rsidR="00F03F4C" w:rsidRPr="00F03F4C" w:rsidRDefault="00F03F4C" w:rsidP="00BB4567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F64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 xml:space="preserve">соисполнитель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E31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F48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91BD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E53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100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595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5ABC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9DC3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</w:tr>
      <w:tr w:rsidR="00F03F4C" w:rsidRPr="00F03F4C" w14:paraId="067DEB4A" w14:textId="77777777" w:rsidTr="006C05FE">
        <w:trPr>
          <w:trHeight w:val="94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5DD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E4E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муниципальный заказчик-координатор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966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2256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3D72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102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D541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E8B7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A6F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66E9" w14:textId="77777777" w:rsidR="00F03F4C" w:rsidRPr="00F03F4C" w:rsidRDefault="00F03F4C" w:rsidP="00BB4567">
            <w:pPr>
              <w:rPr>
                <w:szCs w:val="24"/>
              </w:rPr>
            </w:pPr>
            <w:r w:rsidRPr="00F03F4C">
              <w:rPr>
                <w:szCs w:val="24"/>
              </w:rPr>
              <w:t>0,0</w:t>
            </w:r>
          </w:p>
        </w:tc>
      </w:tr>
    </w:tbl>
    <w:p w14:paraId="27B825EA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4C338112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t>Приложение 4</w:t>
      </w:r>
    </w:p>
    <w:p w14:paraId="6EEB63D5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t xml:space="preserve">к муниципальной программе </w:t>
      </w:r>
    </w:p>
    <w:p w14:paraId="5761C97B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t xml:space="preserve">«Развитие культуры </w:t>
      </w:r>
      <w:proofErr w:type="spellStart"/>
      <w:r w:rsidRPr="00F03F4C">
        <w:rPr>
          <w:szCs w:val="24"/>
        </w:rPr>
        <w:t>Бутурлинского</w:t>
      </w:r>
      <w:proofErr w:type="spellEnd"/>
      <w:r w:rsidRPr="00F03F4C">
        <w:rPr>
          <w:szCs w:val="24"/>
        </w:rPr>
        <w:t xml:space="preserve"> муниципального </w:t>
      </w:r>
    </w:p>
    <w:p w14:paraId="5D7B4B20" w14:textId="77777777" w:rsidR="00F03F4C" w:rsidRPr="00F03F4C" w:rsidRDefault="00F03F4C" w:rsidP="00BB4567">
      <w:pPr>
        <w:jc w:val="right"/>
        <w:rPr>
          <w:szCs w:val="24"/>
        </w:rPr>
      </w:pPr>
      <w:r w:rsidRPr="00F03F4C">
        <w:rPr>
          <w:szCs w:val="24"/>
        </w:rPr>
        <w:t>округа Нижегородской области»</w:t>
      </w:r>
    </w:p>
    <w:p w14:paraId="4F16611B" w14:textId="77777777" w:rsidR="00BB4567" w:rsidRDefault="00BB4567" w:rsidP="00BB4567">
      <w:pPr>
        <w:spacing w:line="360" w:lineRule="auto"/>
        <w:jc w:val="center"/>
        <w:rPr>
          <w:b/>
          <w:bCs/>
          <w:szCs w:val="24"/>
        </w:rPr>
      </w:pPr>
    </w:p>
    <w:p w14:paraId="5DFDE37D" w14:textId="59C138B5" w:rsidR="00F03F4C" w:rsidRPr="00F03F4C" w:rsidRDefault="00F03F4C" w:rsidP="00BB4567">
      <w:pPr>
        <w:spacing w:line="360" w:lineRule="auto"/>
        <w:jc w:val="center"/>
        <w:rPr>
          <w:b/>
          <w:bCs/>
          <w:szCs w:val="24"/>
        </w:rPr>
      </w:pPr>
      <w:r w:rsidRPr="00F03F4C">
        <w:rPr>
          <w:b/>
          <w:bCs/>
          <w:szCs w:val="24"/>
        </w:rPr>
        <w:t>Прогнозная оценка расходов на реализацию муниципальной программы</w:t>
      </w:r>
    </w:p>
    <w:p w14:paraId="700D1C95" w14:textId="64A9545D" w:rsidR="00F03F4C" w:rsidRPr="00F03F4C" w:rsidRDefault="00F03F4C" w:rsidP="00BB4567">
      <w:pPr>
        <w:spacing w:line="360" w:lineRule="auto"/>
        <w:jc w:val="center"/>
        <w:rPr>
          <w:szCs w:val="24"/>
        </w:rPr>
      </w:pPr>
      <w:r w:rsidRPr="00F03F4C">
        <w:rPr>
          <w:b/>
          <w:bCs/>
          <w:szCs w:val="24"/>
        </w:rPr>
        <w:t>«</w:t>
      </w:r>
      <w:proofErr w:type="spellStart"/>
      <w:r w:rsidRPr="00F03F4C">
        <w:rPr>
          <w:b/>
          <w:szCs w:val="24"/>
        </w:rPr>
        <w:t>Бутурлинского</w:t>
      </w:r>
      <w:proofErr w:type="spellEnd"/>
      <w:r w:rsidRPr="00F03F4C">
        <w:rPr>
          <w:b/>
          <w:szCs w:val="24"/>
        </w:rPr>
        <w:t xml:space="preserve"> муниципального округа Нижегородской области</w:t>
      </w:r>
      <w:r w:rsidRPr="00F03F4C">
        <w:rPr>
          <w:b/>
          <w:bCs/>
          <w:szCs w:val="24"/>
        </w:rPr>
        <w:t>» за счет всех источников</w:t>
      </w:r>
    </w:p>
    <w:p w14:paraId="420E68BB" w14:textId="77777777" w:rsidR="00F03F4C" w:rsidRPr="00F03F4C" w:rsidRDefault="00F03F4C" w:rsidP="00F03F4C">
      <w:pPr>
        <w:spacing w:line="360" w:lineRule="auto"/>
        <w:rPr>
          <w:szCs w:val="24"/>
        </w:rPr>
      </w:pPr>
    </w:p>
    <w:p w14:paraId="34ACF764" w14:textId="77777777" w:rsidR="00BB4567" w:rsidRDefault="00BB4567" w:rsidP="00F03F4C">
      <w:pPr>
        <w:spacing w:line="360" w:lineRule="auto"/>
        <w:rPr>
          <w:sz w:val="18"/>
          <w:szCs w:val="18"/>
        </w:rPr>
        <w:sectPr w:rsidR="00BB4567" w:rsidSect="003807D4">
          <w:headerReference w:type="even" r:id="rId12"/>
          <w:headerReference w:type="default" r:id="rId13"/>
          <w:pgSz w:w="11906" w:h="16838"/>
          <w:pgMar w:top="851" w:right="851" w:bottom="851" w:left="1418" w:header="567" w:footer="567" w:gutter="0"/>
          <w:cols w:space="708"/>
          <w:titlePg/>
          <w:docGrid w:linePitch="360"/>
        </w:sectPr>
      </w:pPr>
    </w:p>
    <w:tbl>
      <w:tblPr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2835"/>
        <w:gridCol w:w="1134"/>
        <w:gridCol w:w="851"/>
        <w:gridCol w:w="1134"/>
        <w:gridCol w:w="992"/>
        <w:gridCol w:w="1559"/>
        <w:gridCol w:w="1134"/>
        <w:gridCol w:w="1276"/>
        <w:gridCol w:w="1418"/>
      </w:tblGrid>
      <w:tr w:rsidR="00F03F4C" w:rsidRPr="00BB4567" w14:paraId="63F8DC2A" w14:textId="77777777" w:rsidTr="00BB4567">
        <w:trPr>
          <w:trHeight w:val="46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974A" w14:textId="0A6DE313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Статус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C5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75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45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F03F4C" w:rsidRPr="00BB4567" w14:paraId="18402745" w14:textId="77777777" w:rsidTr="00BB4567">
        <w:trPr>
          <w:trHeight w:val="31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2F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289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6F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DC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17C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8FB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1833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CA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F5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1D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C5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2028</w:t>
            </w:r>
          </w:p>
        </w:tc>
      </w:tr>
      <w:tr w:rsidR="00F03F4C" w:rsidRPr="00BB4567" w14:paraId="41FC9A94" w14:textId="77777777" w:rsidTr="00BB4567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49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C3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B8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D63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9A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51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50B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B7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62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9C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6E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</w:t>
            </w:r>
          </w:p>
        </w:tc>
      </w:tr>
      <w:tr w:rsidR="00F03F4C" w:rsidRPr="00BB4567" w14:paraId="380FCFC7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023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Наименование муниципальной программы: «Развитие культуры </w:t>
            </w:r>
            <w:proofErr w:type="spellStart"/>
            <w:r w:rsidRPr="00BB4567">
              <w:rPr>
                <w:sz w:val="18"/>
                <w:szCs w:val="18"/>
              </w:rPr>
              <w:t>Бутурлинского</w:t>
            </w:r>
            <w:proofErr w:type="spellEnd"/>
            <w:r w:rsidRPr="00BB4567">
              <w:rPr>
                <w:sz w:val="18"/>
                <w:szCs w:val="18"/>
              </w:rPr>
              <w:t xml:space="preserve"> муниципального округа Нижегородской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121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8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66236,1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3A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86100,9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32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91974,2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EBB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100713,1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B5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108661,3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F69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116498,6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EA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114820,7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70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104344,7</w:t>
            </w:r>
          </w:p>
        </w:tc>
      </w:tr>
      <w:tr w:rsidR="00F03F4C" w:rsidRPr="00BB4567" w14:paraId="55CCD3BC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D3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C1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7D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52831,7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A7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80721,8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1B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83546,6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69E2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90138,3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2A5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103770,1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16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105819,8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37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102545,2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055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104302,5</w:t>
            </w:r>
          </w:p>
        </w:tc>
      </w:tr>
      <w:tr w:rsidR="00F03F4C" w:rsidRPr="00BB4567" w14:paraId="4AF5DF57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AEF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E64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41B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10813,1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7A2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1435,9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EE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4934,1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38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6597,7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646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646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BA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D22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13,5</w:t>
            </w:r>
          </w:p>
        </w:tc>
      </w:tr>
      <w:tr w:rsidR="00F03F4C" w:rsidRPr="00BB4567" w14:paraId="47ABB07B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E2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DC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3E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4F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AD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99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E0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7F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10029,6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64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11406,7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66B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28,7</w:t>
            </w:r>
          </w:p>
        </w:tc>
      </w:tr>
      <w:tr w:rsidR="00F03F4C" w:rsidRPr="00BB4567" w14:paraId="70EE8749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40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10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4A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3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F6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DDF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C6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274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DC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C32A6B2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F6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42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85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CA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1A9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C0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C6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3656,5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6A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54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2BC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178F34C" w14:textId="77777777" w:rsidTr="00BB4567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CA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451A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Библиотечное дело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1B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605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15458,5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DB2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24913,3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3B4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23238,8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45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29129,4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B8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25938,0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99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A5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25049,2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3D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25070,3</w:t>
            </w:r>
          </w:p>
        </w:tc>
      </w:tr>
      <w:tr w:rsidR="00F03F4C" w:rsidRPr="00BB4567" w14:paraId="387D561A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93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407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C26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02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9516,1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20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24370,5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09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22485,0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85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26318,8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C7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25562,5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1A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BD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25007,8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1D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25028,1</w:t>
            </w:r>
          </w:p>
        </w:tc>
      </w:tr>
      <w:tr w:rsidR="00F03F4C" w:rsidRPr="00BB4567" w14:paraId="21E67AF0" w14:textId="77777777" w:rsidTr="00BB4567">
        <w:trPr>
          <w:trHeight w:val="48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F4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1A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BEC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2E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5590,3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76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B3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CC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CC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C9C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41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97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13,5</w:t>
            </w:r>
          </w:p>
        </w:tc>
      </w:tr>
      <w:tr w:rsidR="00F03F4C" w:rsidRPr="00BB4567" w14:paraId="369435ED" w14:textId="77777777" w:rsidTr="00BB4567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04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761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45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4B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61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979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1D0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87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84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53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B4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28,7</w:t>
            </w:r>
          </w:p>
        </w:tc>
      </w:tr>
      <w:tr w:rsidR="00F03F4C" w:rsidRPr="00BB4567" w14:paraId="4831CE9F" w14:textId="77777777" w:rsidTr="00BB4567">
        <w:trPr>
          <w:trHeight w:val="6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A1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0EA7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97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7D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1B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A5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632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15D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01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58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CA6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A7CB6A0" w14:textId="77777777" w:rsidTr="00BB4567">
        <w:trPr>
          <w:trHeight w:val="94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97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4FA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03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C3B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54F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AA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2B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AD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C4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F8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CD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34FC375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710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1.1      Расходы на услугу по осуществлению библиотечного, </w:t>
            </w:r>
            <w:r w:rsidRPr="00BB4567">
              <w:rPr>
                <w:sz w:val="18"/>
                <w:szCs w:val="18"/>
              </w:rPr>
              <w:lastRenderedPageBreak/>
              <w:t xml:space="preserve">библиографического и информационного обслуживания пользователей библиотеки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E0E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C0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15215,9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8EE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24176,5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55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22963,4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FB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28997,0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F7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25789,5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CC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D3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25004,7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ED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25004,7</w:t>
            </w:r>
          </w:p>
        </w:tc>
      </w:tr>
      <w:tr w:rsidR="00F03F4C" w:rsidRPr="00BB4567" w14:paraId="3B14B231" w14:textId="77777777" w:rsidTr="00BB4567">
        <w:trPr>
          <w:trHeight w:val="43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1C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67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5C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9400,9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CD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8A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22470,4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655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26304,4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6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B80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BC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25004,7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29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25004,7</w:t>
            </w:r>
          </w:p>
        </w:tc>
      </w:tr>
      <w:tr w:rsidR="00F03F4C" w:rsidRPr="00BB4567" w14:paraId="589D5D39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CF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E9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00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53F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1CF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16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61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FFD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1E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64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AC276F9" w14:textId="77777777" w:rsidTr="00BB4567">
        <w:trPr>
          <w:trHeight w:val="46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E4B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D1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89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20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2CF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BD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38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13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F6B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F91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5D4D16C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AF3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A1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1D7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1BB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935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7C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2B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268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D3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4B2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18E74C8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2C8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17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CF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858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2C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A9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F17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528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A9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183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1FDA239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2FA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1.1.1 Обеспечение деятельности МБУК «</w:t>
            </w:r>
            <w:proofErr w:type="spellStart"/>
            <w:r w:rsidRPr="00BB4567">
              <w:rPr>
                <w:sz w:val="18"/>
                <w:szCs w:val="18"/>
              </w:rPr>
              <w:t>Бутурлинская</w:t>
            </w:r>
            <w:proofErr w:type="spellEnd"/>
            <w:r w:rsidRPr="00BB4567">
              <w:rPr>
                <w:sz w:val="18"/>
                <w:szCs w:val="18"/>
              </w:rPr>
              <w:t xml:space="preserve"> МЦБС»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31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B4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15215,9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4D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19479,7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07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22246,9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F8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25783,4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52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25789,5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03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08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25004,7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6F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25004,7</w:t>
            </w:r>
          </w:p>
        </w:tc>
      </w:tr>
      <w:tr w:rsidR="00F03F4C" w:rsidRPr="00BB4567" w14:paraId="56B273F3" w14:textId="77777777" w:rsidTr="00BB4567">
        <w:trPr>
          <w:trHeight w:val="54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2F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CB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5C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9400,9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BC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18986,7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A6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21753,9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B5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25448,4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85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CA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2F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25004,7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1E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25004,7</w:t>
            </w:r>
          </w:p>
        </w:tc>
      </w:tr>
      <w:tr w:rsidR="00F03F4C" w:rsidRPr="00BB4567" w14:paraId="4FD280EE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720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C9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CB9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0E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44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55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EB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E9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497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00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7ACA314" w14:textId="77777777" w:rsidTr="00BB4567">
        <w:trPr>
          <w:trHeight w:val="46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8F8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64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F0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7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D40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9FA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EA9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43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0D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887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88CCD4D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927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85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0E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CD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1D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142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FD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54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6B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53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2AA7B36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CEC3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25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29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92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80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12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15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BE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2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44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F65A02B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5A5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1.1.2 Формирование электронного каталога документов ЦБС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88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DB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CF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671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6D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09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1C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87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D8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EBBE572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74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50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8D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872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C8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4D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BC3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37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4E4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9C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677E4A2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E347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4C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6B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A58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40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F54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B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03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EF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3A9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C42B32F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ADC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A5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54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C95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6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CB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B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C3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FD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BD7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11005C0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DE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F8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FA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74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83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FD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576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E1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47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47B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C28D588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9764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98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DE2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36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CAE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5B9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130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10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E0D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BA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8908E44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37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1.1.3 Создание собственных электронных продуктов в помощь пользователям библиотек, работникам филиалов ЦБС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E22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72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94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FA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F6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89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48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5C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B5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028A171" w14:textId="77777777" w:rsidTr="00BB4567">
        <w:trPr>
          <w:trHeight w:val="43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A3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20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D6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0F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28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6C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6C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83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B2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EC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D132B33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21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4B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35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57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48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A6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B1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73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8A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28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3FF4AD4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D31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EE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72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C4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23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945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87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35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F8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6B6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5E7E6D5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688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F6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873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3B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394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6D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5C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B9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F24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7B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8456D00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2E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9D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12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372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806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7E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67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B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0D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574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B28ACE3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37E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1.1.4 Переподготовка библиотечных работников на областных курсах повышения квалификации, участие в стажировках, семинарах и других учебных мероприятиях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1ED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74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32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DB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80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88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5F9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D0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74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568DE0A" w14:textId="77777777" w:rsidTr="00BB4567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50B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E449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18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D5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BB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C63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26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31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79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7F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E147291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B22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F79A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71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E88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8C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F7F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3D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67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905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A0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8B4F958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E0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92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09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43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0E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06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C5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B69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0DC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66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80FE632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6F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D7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7D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D3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B4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0F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91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8B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51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E5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AF599F8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07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EC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1E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4B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2C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67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D2C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97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EB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11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BDBB430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08C0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Мероприятие 1.1.5 Приобретение оргтехники, оборудования, мебели для обеспечения работы библиотек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70B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EE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CD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73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BAC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BB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D1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B5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A1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DF95EAF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C51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5B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F3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1F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69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E1B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192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66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D5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26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F08555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207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3E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E3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64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4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DF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AD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7F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8A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F3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0B9401A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817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4E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</w:t>
            </w:r>
            <w:r w:rsidRPr="00BB4567">
              <w:rPr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2A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0C8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71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E4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CD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97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00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DF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6481129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D14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61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49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887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3A2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22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88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5D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1B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D8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A40A4C8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729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E0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EE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D10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C7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B6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89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37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8E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8B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75452BA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E97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1.1.6 Ремонт зданий и помещений библиотек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33C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D0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3C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3834,8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22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C3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05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C1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87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79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5EA02D3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68E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51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4A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D3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3834,8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07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ED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C4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AE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A7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A6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644C349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B32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7E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26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F6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6E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3D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6D2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16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18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7AB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3970E1C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8F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F6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B8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B22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D4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B37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E5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0A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3B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A57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E8E8E9F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5202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C1F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21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487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A9D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6D6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BD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AE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4F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44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C84864A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222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B5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7F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63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9C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1D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FE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AF0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75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BCB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AEB0799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806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Основное мероприятие 1.2 Мероприятия в сфере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C5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3B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FB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9A4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E9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D9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97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8C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80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65,6</w:t>
            </w:r>
          </w:p>
        </w:tc>
      </w:tr>
      <w:tr w:rsidR="00F03F4C" w:rsidRPr="00BB4567" w14:paraId="1604E5CE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4C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B5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52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77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96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CD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F2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37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A7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C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23,4</w:t>
            </w:r>
          </w:p>
        </w:tc>
      </w:tr>
      <w:tr w:rsidR="00F03F4C" w:rsidRPr="00BB4567" w14:paraId="0EADAB6C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D5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85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8B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3E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96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56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415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67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CE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64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13,5</w:t>
            </w:r>
          </w:p>
        </w:tc>
      </w:tr>
      <w:tr w:rsidR="00F03F4C" w:rsidRPr="00BB4567" w14:paraId="39A53B58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01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75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F3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F2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33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1B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F1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7D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89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AE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28,7</w:t>
            </w:r>
          </w:p>
        </w:tc>
      </w:tr>
      <w:tr w:rsidR="00F03F4C" w:rsidRPr="00BB4567" w14:paraId="0CA7B210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6A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C7F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FB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88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03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DC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3A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8C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D07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35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5D480C6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C7F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F7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29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48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AC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4CB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C4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E9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8D4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8F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60B0744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CF4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Мероприятие 1.2.1 </w:t>
            </w:r>
            <w:r w:rsidRPr="00BB4567">
              <w:rPr>
                <w:sz w:val="18"/>
                <w:szCs w:val="18"/>
              </w:rPr>
              <w:lastRenderedPageBreak/>
              <w:t>Комплектование книжных фондов библиотек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C6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E7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50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9C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943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3E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2F4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DF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A0B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45,6</w:t>
            </w:r>
          </w:p>
        </w:tc>
      </w:tr>
      <w:tr w:rsidR="00F03F4C" w:rsidRPr="00BB4567" w14:paraId="4DA48069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293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EA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3EB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F8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31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23C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5F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61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25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46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3,4</w:t>
            </w:r>
          </w:p>
        </w:tc>
      </w:tr>
      <w:tr w:rsidR="00F03F4C" w:rsidRPr="00BB4567" w14:paraId="1FF5BF71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F0C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A6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FB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00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2B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39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9A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98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CEC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72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13,5</w:t>
            </w:r>
          </w:p>
        </w:tc>
      </w:tr>
      <w:tr w:rsidR="00F03F4C" w:rsidRPr="00BB4567" w14:paraId="1A5DCD10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22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EB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E0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FE5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3C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E4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D27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5A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EA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36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28,7</w:t>
            </w:r>
          </w:p>
        </w:tc>
      </w:tr>
      <w:tr w:rsidR="00F03F4C" w:rsidRPr="00BB4567" w14:paraId="67F6A725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0B0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BE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7F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382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06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46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AF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34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44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30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F62EC81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7213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0E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F8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A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E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C4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CB4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069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1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46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882C6ED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7CC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1.2.2 Проведение культурно-массовых и других мероприятий в поддержку книги и чтения: Недели детской и юношеской книги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21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8A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59B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7D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77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80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FF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A62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794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20,0</w:t>
            </w:r>
          </w:p>
        </w:tc>
      </w:tr>
      <w:tr w:rsidR="00F03F4C" w:rsidRPr="00BB4567" w14:paraId="7E6B3493" w14:textId="77777777" w:rsidTr="00BB4567">
        <w:trPr>
          <w:trHeight w:val="39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6510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7F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7D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44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C66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D522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7C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A3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3D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A3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20,0</w:t>
            </w:r>
          </w:p>
        </w:tc>
      </w:tr>
      <w:tr w:rsidR="00F03F4C" w:rsidRPr="00BB4567" w14:paraId="64561C92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CF8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35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02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BFC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9C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62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AB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C10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43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68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579138F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2EB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AFC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581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01F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F6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5AC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AD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67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C5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C8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A5442FD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0327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A6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B0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4F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00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6C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81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733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9D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40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EE0712F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AC5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7F3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D1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A43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EA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3C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1F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30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2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42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A829A13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321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1.2.3 Создание информационно-компьютерных центров в библиотеках – филиалах ЦБС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3E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00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8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6E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5B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EF5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F6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33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A7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F39FECB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D97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D5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C9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0F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065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824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8D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6D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70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11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7F27A2B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07D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24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A4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5E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68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A3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EB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DF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F8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98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4282DA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5A2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20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03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7C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B3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E5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93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C3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80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CB2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FBE5703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BFF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BE5B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5A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CE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CA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F0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CD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E7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66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142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B3EDF74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CCE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727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CB5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BF5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957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C6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E4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16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E2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6A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B6AA7D1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F66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1.2.4 Организация и проведение круглого стола «Культурное наследие народов России: преемственность поколений»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B0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95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63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39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6D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B3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14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143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78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5B205C6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4DD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E3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472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1F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89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DB8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4E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B8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33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DC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946E011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42B3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806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CC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CF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9F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1CB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77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A2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05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9A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6A0C779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EDF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AD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9C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BE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9D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12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B3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BB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306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CDA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6C834B1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3D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A10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EFF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05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E9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78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FF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A5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CE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9D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C9B1763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A378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007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238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0E5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F5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FB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26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3C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4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6A6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EA73BF0" w14:textId="77777777" w:rsidTr="00BB4567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F1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1E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Музейное дело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11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8C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3389,5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22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5174,8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1E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3870,9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81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3231,1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4B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4485,9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46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4831,7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8D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B4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4831,7</w:t>
            </w:r>
          </w:p>
        </w:tc>
      </w:tr>
      <w:tr w:rsidR="00F03F4C" w:rsidRPr="00BB4567" w14:paraId="56E51445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2D5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5E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FE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F1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EA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4B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3670,9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12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45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4031,7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D7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4831,7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2D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778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4831,7</w:t>
            </w:r>
          </w:p>
        </w:tc>
      </w:tr>
      <w:tr w:rsidR="00F03F4C" w:rsidRPr="00BB4567" w14:paraId="6FA8970C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6F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42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7E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76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E3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CA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E8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6D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00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D9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D1B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CCC58FA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96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EE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29F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5C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DC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903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04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C0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DD6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D6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49B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57A0749" w14:textId="77777777" w:rsidTr="00BB4567">
        <w:trPr>
          <w:trHeight w:val="6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5FE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64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B98A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CD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6C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5A8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00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1A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A4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99F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8D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197B29D" w14:textId="77777777" w:rsidTr="00BB4567">
        <w:trPr>
          <w:trHeight w:val="94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4B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AD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7D3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BA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2B2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0D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00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94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93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0A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DFA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FEAA7E2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BDE7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2.1 Расходы на услугу по публикации музейных предметов путем публичного показа, воспроизведения в </w:t>
            </w:r>
            <w:r w:rsidRPr="00BB4567">
              <w:rPr>
                <w:sz w:val="18"/>
                <w:szCs w:val="18"/>
              </w:rPr>
              <w:lastRenderedPageBreak/>
              <w:t>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71B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391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3314,5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E5D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5099,8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7C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3690,9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2C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CB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4410,9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F5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12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53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4631,7</w:t>
            </w:r>
          </w:p>
        </w:tc>
      </w:tr>
      <w:tr w:rsidR="00F03F4C" w:rsidRPr="00BB4567" w14:paraId="6296E5C8" w14:textId="77777777" w:rsidTr="00BB4567">
        <w:trPr>
          <w:trHeight w:val="3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6A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DC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F0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F6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4899,8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7A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3490,9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7C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2822,1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A6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3956,7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3D7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52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68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4631,7</w:t>
            </w:r>
          </w:p>
        </w:tc>
      </w:tr>
      <w:tr w:rsidR="00F03F4C" w:rsidRPr="00BB4567" w14:paraId="3D5F7906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19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4A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25C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81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BC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55F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7A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5A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1D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449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A2545F2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2B4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FF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CA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E36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F9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F2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509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78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85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38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F854EA8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9514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98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6F0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71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6E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71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9E8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3E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27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DF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BFF0DBC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49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C9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36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10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7B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CB6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22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0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88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9B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49C03CC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E8B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2.1.1 Обеспечение деятельности МБУК «</w:t>
            </w:r>
            <w:proofErr w:type="spellStart"/>
            <w:r w:rsidRPr="00BB4567">
              <w:rPr>
                <w:sz w:val="18"/>
                <w:szCs w:val="18"/>
              </w:rPr>
              <w:t>Бутурлинский</w:t>
            </w:r>
            <w:proofErr w:type="spellEnd"/>
            <w:r w:rsidRPr="00BB4567">
              <w:rPr>
                <w:sz w:val="18"/>
                <w:szCs w:val="18"/>
              </w:rPr>
              <w:t xml:space="preserve"> ИКМ»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2C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A3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D3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3998,8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DB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3690,9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D7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18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4140,1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95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C0F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049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4631,7</w:t>
            </w:r>
          </w:p>
        </w:tc>
      </w:tr>
      <w:tr w:rsidR="00F03F4C" w:rsidRPr="00BB4567" w14:paraId="4762D771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69C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A16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C9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2979,5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5E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3798,8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50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3490,9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D3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2822,1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0E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3940,1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F2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8B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2D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4631,7</w:t>
            </w:r>
          </w:p>
        </w:tc>
      </w:tr>
      <w:tr w:rsidR="00F03F4C" w:rsidRPr="00BB4567" w14:paraId="3A48E3F1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FDE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DC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183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D1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BA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DC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3F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F9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52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772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6033F08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D67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710A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841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CF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382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FA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80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E5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99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14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642EC4D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5F3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9E3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69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3B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7D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C3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9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DD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9E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3EA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FCB678D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00D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5F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D1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9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2B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0F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C4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DA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53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33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44FF6AB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075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Мероприятие </w:t>
            </w:r>
            <w:proofErr w:type="gramStart"/>
            <w:r w:rsidRPr="00BB4567">
              <w:rPr>
                <w:sz w:val="18"/>
                <w:szCs w:val="18"/>
              </w:rPr>
              <w:t>2.1.2  Организация</w:t>
            </w:r>
            <w:proofErr w:type="gramEnd"/>
            <w:r w:rsidRPr="00BB4567">
              <w:rPr>
                <w:sz w:val="18"/>
                <w:szCs w:val="18"/>
              </w:rPr>
              <w:t xml:space="preserve"> и проведение научно-просветительных, культурно-массовых и других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6A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B4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43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5F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08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9FA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A2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5E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34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11B3715" w14:textId="77777777" w:rsidTr="00BB4567">
        <w:trPr>
          <w:trHeight w:val="3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6B3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A9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CE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F7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D7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92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5D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1B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7E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90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ABBADE1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D6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BD3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AB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CED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18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C5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73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331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90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29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92C7103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A41D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C7C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7A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82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14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8C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AC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F8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9C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5C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3195D01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860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66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33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EE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4FA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AF9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7D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108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A4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B9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9B9AD9E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1CA0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402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77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3B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BF3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4A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EF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DC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F8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A5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F4F0B83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65C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Мероприятие 2.1.3 Создание </w:t>
            </w:r>
            <w:r w:rsidRPr="00BB4567">
              <w:rPr>
                <w:sz w:val="18"/>
                <w:szCs w:val="18"/>
              </w:rPr>
              <w:lastRenderedPageBreak/>
              <w:t>собственных музейных электронных продуктов для проведения экскурсий, организации выставок и других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5B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F29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FBF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472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C3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47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04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86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25B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B93ABB4" w14:textId="77777777" w:rsidTr="00BB4567">
        <w:trPr>
          <w:trHeight w:val="42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95F0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8EF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7F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E5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9B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6D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A47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F09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09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16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ED33C46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F0D2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84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8AC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3B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DD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5B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8B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FC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3B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08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4A23F3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C0A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4A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AF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71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3D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08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D7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74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D1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3A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8E12756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F90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B3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EB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41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D6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89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B6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3C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C7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17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DE825BE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ED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15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78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0A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64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246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2D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B0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7E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ED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A692539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CD9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Мероприятие 2.1.4 </w:t>
            </w:r>
            <w:proofErr w:type="gramStart"/>
            <w:r w:rsidRPr="00BB4567">
              <w:rPr>
                <w:sz w:val="18"/>
                <w:szCs w:val="18"/>
              </w:rPr>
              <w:t>Мероприятия  по</w:t>
            </w:r>
            <w:proofErr w:type="gramEnd"/>
            <w:r w:rsidRPr="00BB4567">
              <w:rPr>
                <w:sz w:val="18"/>
                <w:szCs w:val="18"/>
              </w:rPr>
              <w:t xml:space="preserve"> обеспечению сохранности и безопасности фонда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22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F7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B0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0D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CE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E4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47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59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06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17AE887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5FA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EF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45A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30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27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9F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78E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81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2D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00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3BA1BC6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742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A8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CC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E5A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24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39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44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05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CC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06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58DFF9E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82F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9A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0A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A7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DC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85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13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96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A7C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B6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29065E7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41A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12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8A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2D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07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C4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EC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F1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912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285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B4BF034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0FA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777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4C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1B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AA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33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C5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2DB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12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F7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F4C9AC6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AF00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Мероприятие 2.1.5 </w:t>
            </w:r>
            <w:proofErr w:type="gramStart"/>
            <w:r w:rsidRPr="00BB4567">
              <w:rPr>
                <w:sz w:val="18"/>
                <w:szCs w:val="18"/>
              </w:rPr>
              <w:t>Развитие  музейной</w:t>
            </w:r>
            <w:proofErr w:type="gramEnd"/>
            <w:r w:rsidRPr="00BB4567">
              <w:rPr>
                <w:sz w:val="18"/>
                <w:szCs w:val="18"/>
              </w:rPr>
              <w:t xml:space="preserve"> педагогики: реализация действующих  и разработка новых  образовательных программ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2C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32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85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72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5C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F6B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35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14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F90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3DAE919" w14:textId="77777777" w:rsidTr="00BB4567">
        <w:trPr>
          <w:trHeight w:val="36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A62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76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09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62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58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24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D9A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2A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BD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08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2F4633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D5D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A1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70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E7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E24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74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166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30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07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8C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F686C72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EC8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FA2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57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86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E2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EA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DF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56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FB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A2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753B9ED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53D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2F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5B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C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D6F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32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36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0D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BA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73B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F7CC093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84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2BF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DC8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D3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7E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F3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13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F7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15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19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9E74E1B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4C0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Мероприятие </w:t>
            </w:r>
            <w:proofErr w:type="gramStart"/>
            <w:r w:rsidRPr="00BB4567">
              <w:rPr>
                <w:sz w:val="18"/>
                <w:szCs w:val="18"/>
              </w:rPr>
              <w:t>2.1.6  Организационная</w:t>
            </w:r>
            <w:proofErr w:type="gramEnd"/>
            <w:r w:rsidRPr="00BB4567">
              <w:rPr>
                <w:sz w:val="18"/>
                <w:szCs w:val="18"/>
              </w:rPr>
              <w:t xml:space="preserve">  работа по созданию, открытию, обновлению музейных экспозиций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23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B2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10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46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29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022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E66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20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51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B25178A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C476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6C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E10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45D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9F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F1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34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E7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C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B4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C100717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4BF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F8A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02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93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12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A1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3A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82D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81A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31C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2B6AB9B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CE3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14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E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2B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71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2B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89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D7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91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C6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774F4F9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230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CF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0B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03A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62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48B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61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6E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E3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43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A7440DD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6B8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116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9C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172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8A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F8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57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8C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94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3C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95D6EC4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94A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Мероприятие 2.1.7 </w:t>
            </w:r>
            <w:proofErr w:type="gramStart"/>
            <w:r w:rsidRPr="00BB4567">
              <w:rPr>
                <w:sz w:val="18"/>
                <w:szCs w:val="18"/>
              </w:rPr>
              <w:t>Переподготовка  музейных</w:t>
            </w:r>
            <w:proofErr w:type="gramEnd"/>
            <w:r w:rsidRPr="00BB4567">
              <w:rPr>
                <w:sz w:val="18"/>
                <w:szCs w:val="18"/>
              </w:rPr>
              <w:t xml:space="preserve"> работников на областных курсах повышения квалификации, участие в стажировках, семинарах, совещаниях, конференциях и других учебных мероприятиях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D6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83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84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C9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8E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F8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9D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82A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025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5489F67" w14:textId="77777777" w:rsidTr="00BB4567">
        <w:trPr>
          <w:trHeight w:val="42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F20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A3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30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A3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69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B1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61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74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45D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516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F09CF20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81B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38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CD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11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71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859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79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4B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E5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A7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3E0B9F1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BC3B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E2B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9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A5C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DF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5A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F1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8C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A9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6F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F48DD71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44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20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40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7A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2FA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CB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7E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0E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66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856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5FBE240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3ED9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E8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B9F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D2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4B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16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6B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98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4E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9E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CB7A80A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3A7F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Мероприятие 2.1.8 </w:t>
            </w:r>
            <w:proofErr w:type="gramStart"/>
            <w:r w:rsidRPr="00BB4567">
              <w:rPr>
                <w:sz w:val="18"/>
                <w:szCs w:val="18"/>
              </w:rPr>
              <w:t>Приобретение  оргтехники</w:t>
            </w:r>
            <w:proofErr w:type="gramEnd"/>
            <w:r w:rsidRPr="00BB4567">
              <w:rPr>
                <w:sz w:val="18"/>
                <w:szCs w:val="18"/>
              </w:rPr>
              <w:t>, оборудования, мебели для обеспечения работы музея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713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FC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89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02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3C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48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BE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FD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D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985AFA7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66C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9D7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A1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08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14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BC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D3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C5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BD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22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37D6560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05A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5E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21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FA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21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602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FD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693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2F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73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DA61F4F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6F6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87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</w:t>
            </w:r>
            <w:r w:rsidRPr="00BB4567">
              <w:rPr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FB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39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97D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19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C4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9B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459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40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2BB727C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BF1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0A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E5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A8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C8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F8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6CB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2D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E7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D4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702611A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3B9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04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B40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3A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5E0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AE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65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11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83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2C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BF58FCF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3F1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Мероприятие </w:t>
            </w:r>
            <w:proofErr w:type="gramStart"/>
            <w:r w:rsidRPr="00BB4567">
              <w:rPr>
                <w:sz w:val="18"/>
                <w:szCs w:val="18"/>
              </w:rPr>
              <w:t>2.1.9  Ремонт</w:t>
            </w:r>
            <w:proofErr w:type="gramEnd"/>
            <w:r w:rsidRPr="00BB4567">
              <w:rPr>
                <w:sz w:val="18"/>
                <w:szCs w:val="18"/>
              </w:rPr>
              <w:t xml:space="preserve"> зданий и помещений музея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00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34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04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06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26A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8F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38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1FF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209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43F0A13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AC6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6FB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7E0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A5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C2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DF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22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4F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C5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5F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677849C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45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08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38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5A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D6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68B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CF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FD7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F28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F9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66F4A63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713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B72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F1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442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54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70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8C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9F7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E2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45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1223339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591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9D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49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64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8B2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EB2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04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C5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CB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14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5D9AE9B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3ED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A7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6EB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FB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5E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70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87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C5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24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222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7B77A43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21C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Основное мероприятие 2.2 Проведение мероприятий в сфере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0B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DF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81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6DA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57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9D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E5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FE7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58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</w:tr>
      <w:tr w:rsidR="00F03F4C" w:rsidRPr="00BB4567" w14:paraId="21BF8D70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3F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64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5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82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29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FF7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05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330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79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25B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</w:tr>
      <w:tr w:rsidR="00F03F4C" w:rsidRPr="00BB4567" w14:paraId="1B883141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BE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CD6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BE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AF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AB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79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B5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49E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5A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67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715C334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55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61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29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C9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6A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64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78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782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156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1B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BFD5EE4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4F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F3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788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F6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AD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D9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F1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79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0E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21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DE56112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493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7F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EF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C5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C9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1C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41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71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94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75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B716E57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DA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Мероприятие </w:t>
            </w:r>
            <w:proofErr w:type="gramStart"/>
            <w:r w:rsidRPr="00BB4567">
              <w:rPr>
                <w:sz w:val="18"/>
                <w:szCs w:val="18"/>
              </w:rPr>
              <w:t xml:space="preserve">2.2.1  </w:t>
            </w:r>
            <w:r w:rsidRPr="00BB4567">
              <w:rPr>
                <w:sz w:val="18"/>
                <w:szCs w:val="18"/>
              </w:rPr>
              <w:lastRenderedPageBreak/>
              <w:t>Организация</w:t>
            </w:r>
            <w:proofErr w:type="gramEnd"/>
            <w:r w:rsidRPr="00BB4567">
              <w:rPr>
                <w:sz w:val="18"/>
                <w:szCs w:val="18"/>
              </w:rPr>
              <w:t xml:space="preserve"> и проведение </w:t>
            </w:r>
            <w:proofErr w:type="spellStart"/>
            <w:r w:rsidRPr="00BB4567">
              <w:rPr>
                <w:sz w:val="18"/>
                <w:szCs w:val="18"/>
              </w:rPr>
              <w:t>Бутурлинский</w:t>
            </w:r>
            <w:proofErr w:type="spellEnd"/>
            <w:r w:rsidRPr="00BB4567">
              <w:rPr>
                <w:sz w:val="18"/>
                <w:szCs w:val="18"/>
              </w:rPr>
              <w:t xml:space="preserve"> чтений им. Маршала артиллерии, Героя Советского Союза </w:t>
            </w:r>
            <w:proofErr w:type="spellStart"/>
            <w:r w:rsidRPr="00BB4567">
              <w:rPr>
                <w:sz w:val="18"/>
                <w:szCs w:val="18"/>
              </w:rPr>
              <w:t>В.И.Казакова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82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69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01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C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7C0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FA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9E1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66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7C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</w:tr>
      <w:tr w:rsidR="00F03F4C" w:rsidRPr="00BB4567" w14:paraId="2FC540AF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FA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E39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33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73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57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B31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E7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61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BA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10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200,0</w:t>
            </w:r>
          </w:p>
        </w:tc>
      </w:tr>
      <w:tr w:rsidR="00F03F4C" w:rsidRPr="00BB4567" w14:paraId="481A7776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553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D8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3A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31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3F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4B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514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F1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35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2A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939F07A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BF4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30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6F6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FA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05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57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0D1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79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37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EB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816C2D0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2E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5D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DA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0E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44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FC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D4E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B7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A6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64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FA700EF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6C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04A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63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3D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A1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18D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529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08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99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FE1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B9D9B32" w14:textId="77777777" w:rsidTr="00BB4567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DA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9A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Традиционная народная культура, досуг и отдых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32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32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14588,8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4D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19168,6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53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23129,1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F5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21128,2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7E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57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33906,5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E6A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34710,5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5C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22954,5</w:t>
            </w:r>
          </w:p>
        </w:tc>
      </w:tr>
      <w:tr w:rsidR="00F03F4C" w:rsidRPr="00BB4567" w14:paraId="5FBF78EE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B2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CFA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75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45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12803,9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3F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16343,2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40A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18168,1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92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18653,2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225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F8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CD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22476,4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64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22954,5</w:t>
            </w:r>
          </w:p>
        </w:tc>
      </w:tr>
      <w:tr w:rsidR="00F03F4C" w:rsidRPr="00BB4567" w14:paraId="6166D6DC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2F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E6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29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65D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20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A8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2945,5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63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4C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FC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350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46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E3A57ED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A7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F4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57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53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682,2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80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9F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B3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73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AF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94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11377,7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C9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2BB2AA6" w14:textId="77777777" w:rsidTr="00BB4567">
        <w:trPr>
          <w:trHeight w:val="6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D8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18B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80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0C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8B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2D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965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B1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4D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14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AF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9E4AF56" w14:textId="77777777" w:rsidTr="00BB4567">
        <w:trPr>
          <w:trHeight w:val="94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EB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C5D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03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83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47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8A0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15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52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48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19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A5A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A874E5B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774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</w:t>
            </w:r>
            <w:proofErr w:type="gramStart"/>
            <w:r w:rsidRPr="00BB4567">
              <w:rPr>
                <w:sz w:val="18"/>
                <w:szCs w:val="18"/>
              </w:rPr>
              <w:t>3.1  Расходы</w:t>
            </w:r>
            <w:proofErr w:type="gramEnd"/>
            <w:r w:rsidRPr="00BB4567">
              <w:rPr>
                <w:sz w:val="18"/>
                <w:szCs w:val="18"/>
              </w:rPr>
              <w:t xml:space="preserve"> на услугу по показу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67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6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14489,8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07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18879,6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35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22544,6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D7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20480,8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5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25072,3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B72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33486,5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38C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34710,5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C3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22494,5</w:t>
            </w:r>
          </w:p>
        </w:tc>
      </w:tr>
      <w:tr w:rsidR="00F03F4C" w:rsidRPr="00BB4567" w14:paraId="41B77653" w14:textId="77777777" w:rsidTr="00BB4567">
        <w:trPr>
          <w:trHeight w:val="3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BC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5A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70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12704,9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BD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16219,2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CC6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17658,1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71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18110,8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92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21832,3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22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22848,2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45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22476,4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73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22494,5</w:t>
            </w:r>
          </w:p>
        </w:tc>
      </w:tr>
      <w:tr w:rsidR="00F03F4C" w:rsidRPr="00BB4567" w14:paraId="378997A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324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93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F6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29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67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2871,0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EC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48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B7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8DA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23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874C240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5A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03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43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682,2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1E2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8C5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EA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B9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4D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48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11377,7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38D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43EFF2B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D1C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AE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378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5F7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D9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27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D2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A6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2F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393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ABA3E8B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00F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3E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1D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16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94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0A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21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B9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30C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3C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9D05ACF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E30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3.1.1 Обеспечение деятельности МБУК «</w:t>
            </w:r>
            <w:proofErr w:type="spellStart"/>
            <w:r w:rsidRPr="00BB4567">
              <w:rPr>
                <w:sz w:val="18"/>
                <w:szCs w:val="18"/>
              </w:rPr>
              <w:t>Бутурлинский</w:t>
            </w:r>
            <w:proofErr w:type="spellEnd"/>
            <w:r w:rsidRPr="00BB4567">
              <w:rPr>
                <w:sz w:val="18"/>
                <w:szCs w:val="18"/>
              </w:rPr>
              <w:t xml:space="preserve"> РДК»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BF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DD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12005,7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17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17486,1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69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17277,5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C2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20480,8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3D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22499,1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E9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22688,6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42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22262,3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CF6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22494,5</w:t>
            </w:r>
          </w:p>
        </w:tc>
      </w:tr>
      <w:tr w:rsidR="00F03F4C" w:rsidRPr="00BB4567" w14:paraId="4E6889E1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895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F7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F9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11142,7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2B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E4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15448,5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D6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18110,8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09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82B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22688,6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30B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22262,3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2B0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22494,5</w:t>
            </w:r>
          </w:p>
        </w:tc>
      </w:tr>
      <w:tr w:rsidR="00F03F4C" w:rsidRPr="00BB4567" w14:paraId="1C384F8E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4A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72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32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1B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17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B8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E3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32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92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E2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85AF7A7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0AE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6C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56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A38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94B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F1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09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CC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CA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A0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4E3FFF4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99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C0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F98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7E7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CE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C4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12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C2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A1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17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00454A4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F17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E7C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32B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F26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EA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E597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5D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783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DE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AC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1ED32F2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FE9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3.1.2 Приобретение пульта управления светом, световых приборов и другой техники в зрительный зал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760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C5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73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3AB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C3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5A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C2B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A7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200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E3B9E36" w14:textId="77777777" w:rsidTr="00BB4567">
        <w:trPr>
          <w:trHeight w:val="36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825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04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EE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ED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3B4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6B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13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1403,2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4B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699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6D7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D7799B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131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B6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784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31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68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13D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543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50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7B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BF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BEA9F6C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079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13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6D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2A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45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D8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C8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97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F7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C4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B085209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2DE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C6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F9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72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5B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64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CC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9F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DC8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6B3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67A4764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010B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0A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33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22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A1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11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FC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2EF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70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55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151D5E3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18F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</w:t>
            </w:r>
            <w:proofErr w:type="gramStart"/>
            <w:r w:rsidRPr="00BB4567">
              <w:rPr>
                <w:sz w:val="18"/>
                <w:szCs w:val="18"/>
              </w:rPr>
              <w:t>3.1.3  Приобретение</w:t>
            </w:r>
            <w:proofErr w:type="gramEnd"/>
            <w:r w:rsidRPr="00BB4567">
              <w:rPr>
                <w:sz w:val="18"/>
                <w:szCs w:val="18"/>
              </w:rPr>
              <w:t xml:space="preserve"> оргтехники, оборудования, мебели, декораций для обеспечения </w:t>
            </w:r>
            <w:r w:rsidRPr="00BB4567">
              <w:rPr>
                <w:sz w:val="18"/>
                <w:szCs w:val="18"/>
              </w:rPr>
              <w:lastRenderedPageBreak/>
              <w:t>работы районного Дворца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FF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26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78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6F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C15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D03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E0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13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EF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AA3EFAB" w14:textId="77777777" w:rsidTr="00BB4567">
        <w:trPr>
          <w:trHeight w:val="36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7224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F7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C3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29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8B5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87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BB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962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F0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42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0AD6208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E44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B9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06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E5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5E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CE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1A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B9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80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1E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5DE4C09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68D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2A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</w:t>
            </w:r>
            <w:r w:rsidRPr="00BB4567">
              <w:rPr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AC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D0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EE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41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CB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7C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630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EEF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7D75CF0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7AC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91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D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FA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47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49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F7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4B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B1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4C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AB91C5B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50B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5C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4A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1F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C41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100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B16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E7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CD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AE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9882E83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185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</w:t>
            </w:r>
            <w:proofErr w:type="gramStart"/>
            <w:r w:rsidRPr="00BB4567">
              <w:rPr>
                <w:sz w:val="18"/>
                <w:szCs w:val="18"/>
              </w:rPr>
              <w:t>3.1.4  Ремонт</w:t>
            </w:r>
            <w:proofErr w:type="gramEnd"/>
            <w:r w:rsidRPr="00BB4567">
              <w:rPr>
                <w:sz w:val="18"/>
                <w:szCs w:val="18"/>
              </w:rPr>
              <w:t xml:space="preserve"> зданий и помещений районного Дворца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CD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66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39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B2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6F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9EB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3C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9F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91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107CD1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D40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814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A4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8A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AFB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23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AA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69B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DDE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14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C5D8CE4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36A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D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23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CF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18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F3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AE9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BF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3A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A4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74604F6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2CA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18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58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2A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AA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E8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BAD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96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5E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05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BBC84F7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936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0F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FE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39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D2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81B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E36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E0C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FD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BF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84850A3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D0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41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81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50D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35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CB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5D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A4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15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F6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DC65C1C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A72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Основное мероприятие 3.1.5 Модернизация материально-технической базы МБУК "</w:t>
            </w:r>
            <w:proofErr w:type="spellStart"/>
            <w:r w:rsidRPr="00BB4567">
              <w:rPr>
                <w:sz w:val="18"/>
                <w:szCs w:val="18"/>
              </w:rPr>
              <w:t>Бутурлинский</w:t>
            </w:r>
            <w:proofErr w:type="spellEnd"/>
            <w:r w:rsidRPr="00BB4567">
              <w:rPr>
                <w:sz w:val="18"/>
                <w:szCs w:val="18"/>
              </w:rPr>
              <w:t xml:space="preserve"> РДК"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D6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CD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E8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1D4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60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71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3A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BF6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F3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8FEBFA9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85A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0F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D9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1562,2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1C3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95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3A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4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00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28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5B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642594F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B76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CC7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26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F3D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97B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E13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AD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92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49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08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9308A4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934D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1F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88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682,2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AB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D4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06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DA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F28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47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C4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C5C01C8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51F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78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2C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2F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36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CB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B6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31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DF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A1D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032E098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1F3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28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D8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65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9F4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7AE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FA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AF8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01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9A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BCB3B63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EFF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3.1.6 </w:t>
            </w:r>
            <w:r w:rsidRPr="00BB4567">
              <w:rPr>
                <w:sz w:val="18"/>
                <w:szCs w:val="18"/>
              </w:rPr>
              <w:lastRenderedPageBreak/>
              <w:t xml:space="preserve">Ремонт фасада </w:t>
            </w:r>
            <w:proofErr w:type="spellStart"/>
            <w:r w:rsidRPr="00BB4567">
              <w:rPr>
                <w:sz w:val="18"/>
                <w:szCs w:val="18"/>
              </w:rPr>
              <w:t>Смагинского</w:t>
            </w:r>
            <w:proofErr w:type="spellEnd"/>
            <w:r w:rsidRPr="00BB4567">
              <w:rPr>
                <w:sz w:val="18"/>
                <w:szCs w:val="18"/>
              </w:rPr>
              <w:t xml:space="preserve"> СДК (филиал МБУК «</w:t>
            </w:r>
            <w:proofErr w:type="spellStart"/>
            <w:r w:rsidRPr="00BB4567">
              <w:rPr>
                <w:sz w:val="18"/>
                <w:szCs w:val="18"/>
              </w:rPr>
              <w:t>Бутурлинский</w:t>
            </w:r>
            <w:proofErr w:type="spellEnd"/>
            <w:r w:rsidRPr="00BB4567">
              <w:rPr>
                <w:sz w:val="18"/>
                <w:szCs w:val="18"/>
              </w:rPr>
              <w:t xml:space="preserve"> РДК»)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70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D6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F5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9E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4549,6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2F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0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CD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46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73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EC0CC3A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12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2B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FC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645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5E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1492,1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E5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30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E8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0D5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88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B6DD7A1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7D1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A0B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FA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A9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6C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2871,0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9C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742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D70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F4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74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247E742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5EF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2A3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40D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B03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59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CD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19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CF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B1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F5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79ECE1F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FCA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F0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E3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16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34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8B6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27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39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00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B5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AB45773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641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B93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AC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C1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94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F8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4F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9F6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30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F2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AE3A940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B9B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</w:t>
            </w:r>
            <w:proofErr w:type="gramStart"/>
            <w:r w:rsidRPr="00BB4567">
              <w:rPr>
                <w:sz w:val="18"/>
                <w:szCs w:val="18"/>
              </w:rPr>
              <w:t>мероприятие  3.1.7</w:t>
            </w:r>
            <w:proofErr w:type="gramEnd"/>
            <w:r w:rsidRPr="00BB4567">
              <w:rPr>
                <w:sz w:val="18"/>
                <w:szCs w:val="18"/>
              </w:rPr>
              <w:t xml:space="preserve"> Капитальный ремонт здания МБУК «</w:t>
            </w:r>
            <w:proofErr w:type="spellStart"/>
            <w:r w:rsidRPr="00BB4567">
              <w:rPr>
                <w:sz w:val="18"/>
                <w:szCs w:val="18"/>
              </w:rPr>
              <w:t>Бутурлинский</w:t>
            </w:r>
            <w:proofErr w:type="spellEnd"/>
            <w:r w:rsidRPr="00BB4567">
              <w:rPr>
                <w:sz w:val="18"/>
                <w:szCs w:val="18"/>
              </w:rPr>
              <w:t xml:space="preserve"> районный Дворец культуры»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93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0D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65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62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BB5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CC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21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10797,9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D3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12448,2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50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CD7979F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0D7E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FE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8D4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6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89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52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A4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0C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3B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1B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D20906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080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5B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7B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A1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57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91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5D6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F4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8D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856,4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F0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C656BD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050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889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BA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A4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2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C04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692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9C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D8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11377,7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3A3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368BD6C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69D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D6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1F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1D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24F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05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82E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157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FE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80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35BDA4E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90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DA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7E2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10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483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80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5C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51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2A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4C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DF08048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2A9B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</w:t>
            </w:r>
            <w:proofErr w:type="gramStart"/>
            <w:r w:rsidRPr="00BB4567">
              <w:rPr>
                <w:sz w:val="18"/>
                <w:szCs w:val="18"/>
              </w:rPr>
              <w:t>3.2  Организация</w:t>
            </w:r>
            <w:proofErr w:type="gramEnd"/>
            <w:r w:rsidRPr="00BB4567">
              <w:rPr>
                <w:sz w:val="18"/>
                <w:szCs w:val="18"/>
              </w:rPr>
              <w:t xml:space="preserve"> и проведение культурно- досуговых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BB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C41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FE9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15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EB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604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2F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86F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4B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460,0</w:t>
            </w:r>
          </w:p>
        </w:tc>
      </w:tr>
      <w:tr w:rsidR="00F03F4C" w:rsidRPr="00BB4567" w14:paraId="48ABE13D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643F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283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72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C1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25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D3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3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A0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9F3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7B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460,0</w:t>
            </w:r>
          </w:p>
        </w:tc>
      </w:tr>
      <w:tr w:rsidR="00F03F4C" w:rsidRPr="00BB4567" w14:paraId="00E464CB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CC5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2E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48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BE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C15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AA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60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15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EB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BFF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864373E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B7A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16F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DA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E3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5B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82D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5F2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ED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C1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C69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E07CF92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1B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2A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91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26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1B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7BB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E0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59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F9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99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C8F3A47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2F2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FA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AAF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A5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A5B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F5A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4D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28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23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53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D3C6127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B979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Основное мероприятие 3.2.1 Проведение районных фестивалей «Звездный дождь», «</w:t>
            </w:r>
            <w:proofErr w:type="spellStart"/>
            <w:r w:rsidRPr="00BB4567">
              <w:rPr>
                <w:sz w:val="18"/>
                <w:szCs w:val="18"/>
              </w:rPr>
              <w:t>Бутурлинские</w:t>
            </w:r>
            <w:proofErr w:type="spellEnd"/>
            <w:r w:rsidRPr="00BB4567">
              <w:rPr>
                <w:sz w:val="18"/>
                <w:szCs w:val="18"/>
              </w:rPr>
              <w:t xml:space="preserve"> узоры» и др.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BD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A5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392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3D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716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82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4D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9C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37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460,0</w:t>
            </w:r>
          </w:p>
        </w:tc>
      </w:tr>
      <w:tr w:rsidR="00F03F4C" w:rsidRPr="00BB4567" w14:paraId="7234F26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DF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AB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E3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3D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C6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21E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1FC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ED5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C0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7B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460,0</w:t>
            </w:r>
          </w:p>
        </w:tc>
      </w:tr>
      <w:tr w:rsidR="00F03F4C" w:rsidRPr="00BB4567" w14:paraId="29440E26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406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09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DE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5C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E7A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AE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77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D7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01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620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66783C9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8C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4C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0D2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42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42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56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F5F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8B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680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C8A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0965E39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79D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A5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B95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0E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36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1D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40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986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DCD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5A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BE873C1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9824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BC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30D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DA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46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48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D5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E9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453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4C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0501A5F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D99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3.2.2 Проведение областных, </w:t>
            </w:r>
            <w:proofErr w:type="gramStart"/>
            <w:r w:rsidRPr="00BB4567">
              <w:rPr>
                <w:sz w:val="18"/>
                <w:szCs w:val="18"/>
              </w:rPr>
              <w:t xml:space="preserve">межрайонных,   </w:t>
            </w:r>
            <w:proofErr w:type="gramEnd"/>
            <w:r w:rsidRPr="00BB4567">
              <w:rPr>
                <w:sz w:val="18"/>
                <w:szCs w:val="18"/>
              </w:rPr>
              <w:t>конкурсов, фестивалей и других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C93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C8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AD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AF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F3C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70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0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E4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28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AD8B17B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09D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51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B2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8E8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43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FB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4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9F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98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96B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76E4270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DA9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047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B9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91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E8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2C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B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AA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52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6A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FF48B7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79F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B3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A9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4A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10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76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07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B2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05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DD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079D3C1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BC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5E2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5A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8EC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9D5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E0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FE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286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FE1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4F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C779715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D50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8F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3A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4E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0F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EC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04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01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D1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39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08F5ECC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BC8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</w:t>
            </w:r>
            <w:proofErr w:type="gramStart"/>
            <w:r w:rsidRPr="00BB4567">
              <w:rPr>
                <w:sz w:val="18"/>
                <w:szCs w:val="18"/>
              </w:rPr>
              <w:t>3.2.3  Участие</w:t>
            </w:r>
            <w:proofErr w:type="gramEnd"/>
            <w:r w:rsidRPr="00BB4567">
              <w:rPr>
                <w:sz w:val="18"/>
                <w:szCs w:val="18"/>
              </w:rPr>
              <w:t xml:space="preserve"> самодеятельных творческих коллективов и исполнителей района в </w:t>
            </w:r>
            <w:r w:rsidRPr="00BB4567">
              <w:rPr>
                <w:sz w:val="18"/>
                <w:szCs w:val="18"/>
              </w:rPr>
              <w:lastRenderedPageBreak/>
              <w:t>международных, Всероссийских, межрегиональных, областных, зональных  фестивалях, конкурсах и других мероприятиях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DE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3B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AF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8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225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393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5D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A5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92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D9AEDD6" w14:textId="77777777" w:rsidTr="00BB4567">
        <w:trPr>
          <w:trHeight w:val="42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48C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F2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C3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5E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A8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B5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8D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CA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AE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85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0F1D64A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324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823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2D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95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F7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A6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9DA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E9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CB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79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4BC30D3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693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8F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</w:t>
            </w:r>
            <w:r w:rsidRPr="00BB4567">
              <w:rPr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A62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54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0C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24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B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C4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20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A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213A569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A05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69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31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4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635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DE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986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6A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19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16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EBD88BF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D97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C5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79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DC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DF4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2F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C3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A9D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4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70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69FC15C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3D1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3.2.4 Проведение культурно-досуговых мероприятий для социально-незащищённых групп населения- </w:t>
            </w:r>
            <w:proofErr w:type="gramStart"/>
            <w:r w:rsidRPr="00BB4567">
              <w:rPr>
                <w:sz w:val="18"/>
                <w:szCs w:val="18"/>
              </w:rPr>
              <w:t>детей,  пенсионеров</w:t>
            </w:r>
            <w:proofErr w:type="gramEnd"/>
            <w:r w:rsidRPr="00BB4567">
              <w:rPr>
                <w:sz w:val="18"/>
                <w:szCs w:val="18"/>
              </w:rPr>
              <w:t>,  инвалидов и др. категорий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3A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96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17C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5F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F6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C6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BA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89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67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647CD35" w14:textId="77777777" w:rsidTr="00BB4567">
        <w:trPr>
          <w:trHeight w:val="36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8E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B2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D5B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6D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912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0B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574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0D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CA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D6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A13C596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813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925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48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FC7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8F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00F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0A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C8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44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53B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F817B59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FF3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A7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79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83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3B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D1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98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DF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A4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D8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9EAE538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5E8C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5C2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144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7B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35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2C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EA3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46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D22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8F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A077562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87A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BCB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59B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2D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A84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D2C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6A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F8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B72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40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F511235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F26B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Основное мероприятие 3.2.5 Проведение государственных, профессиональных праздников, праздников на основе народного календаря и др.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11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1D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B4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DF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73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8E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3C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27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296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4E66471" w14:textId="77777777" w:rsidTr="00BB4567">
        <w:trPr>
          <w:trHeight w:val="3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435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98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7A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4D2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A4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E9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D3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DFA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E5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BFC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6BA07C4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843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45A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69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E4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92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342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2A7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013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CF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12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08D1AE6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8D2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13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5B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8D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F2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A99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3A5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B0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3E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153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E31BABE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D8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26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01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EE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3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3E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592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F5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A1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2C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234332F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FB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3C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63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8A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586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5E0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20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59B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5F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31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B0E6A66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C430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3.2.6 </w:t>
            </w:r>
            <w:r w:rsidRPr="00BB4567">
              <w:rPr>
                <w:sz w:val="18"/>
                <w:szCs w:val="18"/>
              </w:rPr>
              <w:lastRenderedPageBreak/>
              <w:t>Участие работников РДК в областных курсах повышения квалификации, стажировках, семинарах, совещаниях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48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484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90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33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2F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24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9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64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39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84770FE" w14:textId="77777777" w:rsidTr="00BB4567">
        <w:trPr>
          <w:trHeight w:val="3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470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D09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05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EF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4D9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E0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43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C4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FF0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BA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67B5B96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6A4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AA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757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72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BB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41D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FA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A9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EE9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D2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48CCAF2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557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19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C4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B4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5C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91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B37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2E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CC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1C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F45A552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277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AF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D86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0C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B7A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36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C11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E9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37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71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45B09E1" w14:textId="77777777" w:rsidTr="00BB4567">
        <w:trPr>
          <w:trHeight w:val="72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1C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28C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80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69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BB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4F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2E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8D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9D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D6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398BABD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6DC2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Основное мероприятие 3.2.7 Проведение юбилейных дат муниципального образования и входящих в него населенных пунктов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73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E6F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3B9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2A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187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54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356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93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21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5A78268" w14:textId="77777777" w:rsidTr="00BB4567">
        <w:trPr>
          <w:trHeight w:val="3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0D32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62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C9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B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5AD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14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7C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42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D3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E5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BF7D95A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2C0C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427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ED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925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B7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83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B8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E1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B8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31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3E8810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A4A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C3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83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39C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F1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68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A5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C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67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C07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268B9B6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A92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ED7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02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0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FF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8D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63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75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829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664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67C18B4" w14:textId="77777777" w:rsidTr="00BB4567">
        <w:trPr>
          <w:trHeight w:val="72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67F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2BD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2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DF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CD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53F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5B9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2A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2E2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C9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B0B17F8" w14:textId="77777777" w:rsidTr="00BB4567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5E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559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Дополнительное образование в сфере культуры и искусства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A8B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62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12224,5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C8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13726,3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818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15920,9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5E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22048,1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81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21377,1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42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2A9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EF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19697,8</w:t>
            </w:r>
          </w:p>
        </w:tc>
      </w:tr>
      <w:tr w:rsidR="00F03F4C" w:rsidRPr="00BB4567" w14:paraId="2CDB9846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70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CA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D60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00E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11565,5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EF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4A5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B0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FBA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20625,6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FD7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FF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04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19697,8</w:t>
            </w:r>
          </w:p>
        </w:tc>
      </w:tr>
      <w:tr w:rsidR="00F03F4C" w:rsidRPr="00BB4567" w14:paraId="204FBF40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85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CB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46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A6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49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E8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1A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3971,0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CC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76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77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F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C9356D3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CC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345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C25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94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CA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E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89B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D0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F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57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260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C6DE5E9" w14:textId="77777777" w:rsidTr="00BB4567">
        <w:trPr>
          <w:trHeight w:val="6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CC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4A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48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9C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93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939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05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C2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59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8A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32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E5B05D3" w14:textId="77777777" w:rsidTr="00BB4567">
        <w:trPr>
          <w:trHeight w:val="94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0D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F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98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09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17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10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1E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BE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283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C8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67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3FDE0FD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B47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</w:t>
            </w:r>
            <w:proofErr w:type="gramStart"/>
            <w:r w:rsidRPr="00BB4567">
              <w:rPr>
                <w:sz w:val="18"/>
                <w:szCs w:val="18"/>
              </w:rPr>
              <w:t>4.1  Расходы</w:t>
            </w:r>
            <w:proofErr w:type="gramEnd"/>
            <w:r w:rsidRPr="00BB4567">
              <w:rPr>
                <w:sz w:val="18"/>
                <w:szCs w:val="18"/>
              </w:rPr>
              <w:t xml:space="preserve"> на услугу по реализации дополнительных образовательных программ детям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BB0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012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12224,5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96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13726,3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00F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15920,9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EC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22003,1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41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21377,1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A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D9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67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</w:tr>
      <w:tr w:rsidR="00F03F4C" w:rsidRPr="00BB4567" w14:paraId="1B127791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D2B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E1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51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11565,5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F2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07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ED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17280,6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D5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20625,6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1B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88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2C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</w:tr>
      <w:tr w:rsidR="00F03F4C" w:rsidRPr="00BB4567" w14:paraId="4E0452AC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1B3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DD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D2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ED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5A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00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3971,0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12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A1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084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81D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2A48F6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7F7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5F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F43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806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BF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0B7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85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FF8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CD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85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F738269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DDE3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03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79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CA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FE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0A4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29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50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BD5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58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F57A6F9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EF8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42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4E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22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6C2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04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2D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29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CE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20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B7FA6A4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94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Мероприятие 4.1.1 Обеспечение </w:t>
            </w:r>
            <w:proofErr w:type="gramStart"/>
            <w:r w:rsidRPr="00BB4567">
              <w:rPr>
                <w:sz w:val="18"/>
                <w:szCs w:val="18"/>
              </w:rPr>
              <w:t>деятельности  МБУ</w:t>
            </w:r>
            <w:proofErr w:type="gramEnd"/>
            <w:r w:rsidRPr="00BB4567">
              <w:rPr>
                <w:sz w:val="18"/>
                <w:szCs w:val="18"/>
              </w:rPr>
              <w:t xml:space="preserve"> ДО «ДШИ»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9CB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834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12224,5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2B5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12559,5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7B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13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17590,9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A5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21377,1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E9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42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EA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</w:tr>
      <w:tr w:rsidR="00F03F4C" w:rsidRPr="00BB4567" w14:paraId="3830EFF8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AE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E0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E62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11565,5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590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11808,0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4D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14727,2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0B8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16839,4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2A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20625,6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AF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056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24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19647,8</w:t>
            </w:r>
          </w:p>
        </w:tc>
      </w:tr>
      <w:tr w:rsidR="00F03F4C" w:rsidRPr="00BB4567" w14:paraId="3038E0F3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C1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65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A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3C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3D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45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69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61D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7E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73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AD307B1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92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83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F0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F05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D2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3E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4A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7C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730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C7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4E9B20E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EE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6F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04C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4D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FC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C3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703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FC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D98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EB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C3725D3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B9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D13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22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659,0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AA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6A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464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68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751,5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EB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9E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E4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7D4574D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310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4.1.2 Повышение квалификации и переподготовка преподавателей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54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59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F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74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F6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49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44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C33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2F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51D452A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DA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42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27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73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29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97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1F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FB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43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11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FAD2D57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3373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4CD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AF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85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26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31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4C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C6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30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D4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39F058E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120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43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B6F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3E9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67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AC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16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96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5B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84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4E8C0C0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4F9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84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A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33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09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32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03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C57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77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5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B65BCB6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780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5C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12B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AF2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6AD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CE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18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5B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582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17D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86286FE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581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4.1.3 Ремонт зданий и помещений детской школы искусств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C1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F94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3A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AC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23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D0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E1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7E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BE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3156D5B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177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5A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38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A3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AD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5A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833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5E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69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80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29468A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0DF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283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EC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0D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18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50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A1B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1C7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727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47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B4C154B" w14:textId="77777777" w:rsidTr="00BB4567">
        <w:trPr>
          <w:trHeight w:val="36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F37E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F7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23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35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BB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9C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F4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BE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ADF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9DD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2E2566D" w14:textId="77777777" w:rsidTr="00BB4567">
        <w:trPr>
          <w:trHeight w:val="6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9CB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F4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CE4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E7B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F9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2E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49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509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00B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F4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993BE32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A706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2E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B5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66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69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36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AC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C8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FE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CB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0136738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476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4.1.4 Приобретение, ремонт музыкальной аппаратуры, музыкальных инструментов, оргтехники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D4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DF9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6AB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81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9C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F7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06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E0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37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6CFAE17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A35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0B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D24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D1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B8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76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05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7F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7D7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115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3AC3676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6A6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EA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88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7D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6A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16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DA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3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C5D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D3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13AF354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250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17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E3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197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45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72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FB7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99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5F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AA6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CE4C0D7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97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C62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99D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CF4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97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F0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5F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BCB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3C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FF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ED32F7D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6F3F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07F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B8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0B4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54F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89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F1B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33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1C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767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B3E89F5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17EB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Мероприятие 4.1.5 Приобретение </w:t>
            </w:r>
            <w:proofErr w:type="gramStart"/>
            <w:r w:rsidRPr="00BB4567">
              <w:rPr>
                <w:sz w:val="18"/>
                <w:szCs w:val="18"/>
              </w:rPr>
              <w:lastRenderedPageBreak/>
              <w:t>методической,  научной</w:t>
            </w:r>
            <w:proofErr w:type="gramEnd"/>
            <w:r w:rsidRPr="00BB4567">
              <w:rPr>
                <w:sz w:val="18"/>
                <w:szCs w:val="18"/>
              </w:rPr>
              <w:t xml:space="preserve"> и нотной литературы, пополнение фонотеки аудио и видео пособиями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F8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BF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F4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58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EE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80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CD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02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24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221E724" w14:textId="77777777" w:rsidTr="00BB4567">
        <w:trPr>
          <w:trHeight w:val="39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F6D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C7A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32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3A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19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C6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7C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632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AC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43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DD4B88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D16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CF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960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0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A9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DE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47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92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8A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E73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C013C3A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7AA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DE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15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37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918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25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412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86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521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E8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8ADB339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064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03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31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C9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3B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435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300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6B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1B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E3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C958F2C" w14:textId="77777777" w:rsidTr="00BB4567">
        <w:trPr>
          <w:trHeight w:val="96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148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A8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F1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760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08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7FA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60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23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F2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47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C096729" w14:textId="77777777" w:rsidTr="00BB4567">
        <w:trPr>
          <w:trHeight w:val="39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247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Мероприятие 4.1.6 Субсидия за счет областного бюджета бюджетам муниципальных образований на материально-техническое оснащение муниципальных учреждений культуры и организации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56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69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D8C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9C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CE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4412,2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14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B54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10F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53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44AE362" w14:textId="77777777" w:rsidTr="00BB4567">
        <w:trPr>
          <w:trHeight w:val="39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76D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1BB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87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775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35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36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5EF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54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38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102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6213841" w14:textId="77777777" w:rsidTr="00BB4567">
        <w:trPr>
          <w:trHeight w:val="409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0A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6F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18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40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7F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537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3971,0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77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E5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20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45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85FD4BC" w14:textId="77777777" w:rsidTr="00BB4567">
        <w:trPr>
          <w:trHeight w:val="432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7F0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8F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4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16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A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C4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AA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F8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89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70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36C1AF0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1E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AF5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71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8D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11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2F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B6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20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8F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9B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4A6C276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0C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34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26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5E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2E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94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12B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CC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52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BB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B41846F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C9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Основное мероприятие 4.2 Участие, организация, проведение мероприятий в сфере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2E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8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C53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64B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567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252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CF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E5B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F1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50,0</w:t>
            </w:r>
          </w:p>
        </w:tc>
      </w:tr>
      <w:tr w:rsidR="00F03F4C" w:rsidRPr="00BB4567" w14:paraId="67E71FC2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84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293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C9A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B4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F8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8C6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46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C5A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7F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E7C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50,0</w:t>
            </w:r>
          </w:p>
        </w:tc>
      </w:tr>
      <w:tr w:rsidR="00F03F4C" w:rsidRPr="00BB4567" w14:paraId="4BD69F5C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32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E1C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C5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CA1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BF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0D6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3EB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274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DA7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AA8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1DDC7CB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6D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9D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D7C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6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32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71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03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705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94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520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20A177A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6F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D6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81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E3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CD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E1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C1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B62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1D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290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DA9F410" w14:textId="77777777" w:rsidTr="00BB4567">
        <w:trPr>
          <w:trHeight w:val="103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96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C73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8D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DA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B4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11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19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BC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C0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7A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879CC2C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4E1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Основное мероприятие 4.2.1 Проведение областного конкурса патриотической песни «Наша Слава, наша Память»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B2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6A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B0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A4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A4C2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AF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26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9B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14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50,0</w:t>
            </w:r>
          </w:p>
        </w:tc>
      </w:tr>
      <w:tr w:rsidR="00F03F4C" w:rsidRPr="00BB4567" w14:paraId="36E60512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A5B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3F7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335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31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B13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825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6A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0D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28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A7D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50,0</w:t>
            </w:r>
          </w:p>
        </w:tc>
      </w:tr>
      <w:tr w:rsidR="00F03F4C" w:rsidRPr="00BB4567" w14:paraId="4200CF1F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D5E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81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2AB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6A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3C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20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BA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D49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9A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9B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B5EB7F1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A3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19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67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CF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2B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69A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197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75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C6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89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A95B832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360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F6A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296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37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F5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AAF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66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97B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17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EF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4F90E28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844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44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7D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EA8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8E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D8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410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F73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105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A0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0BE701E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106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Основное мероприятие 4.2.2 Участие учащихся в международных, Всероссийских, областных, межрайонных конкурсах, фестивалях детского исполнительства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1A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09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FCB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08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8E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11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F7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484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1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740C9B8" w14:textId="77777777" w:rsidTr="00BB4567">
        <w:trPr>
          <w:trHeight w:val="42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01A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0D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CE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EF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8D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4E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D7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A88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450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967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C526D6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748B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D5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DC5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E8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75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B9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1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5A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CC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AD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76467EB" w14:textId="77777777" w:rsidTr="00BB4567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B99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4D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37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70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7C7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CF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29F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D5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A5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6E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D0688F6" w14:textId="77777777" w:rsidTr="00BB4567">
        <w:trPr>
          <w:trHeight w:val="70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347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90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EA7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A9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7E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D6C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F0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C48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63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A9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287DBD2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1010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9A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7C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DD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5C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2B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D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FA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5F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930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174EDA4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8E4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4.2.3 Участие преподавателей и </w:t>
            </w:r>
            <w:proofErr w:type="gramStart"/>
            <w:r w:rsidRPr="00BB4567">
              <w:rPr>
                <w:sz w:val="18"/>
                <w:szCs w:val="18"/>
              </w:rPr>
              <w:t>учащихся  в</w:t>
            </w:r>
            <w:proofErr w:type="gramEnd"/>
            <w:r w:rsidRPr="00BB4567">
              <w:rPr>
                <w:sz w:val="18"/>
                <w:szCs w:val="18"/>
              </w:rPr>
              <w:t xml:space="preserve"> Международных,  </w:t>
            </w:r>
            <w:r w:rsidRPr="00BB4567">
              <w:rPr>
                <w:sz w:val="18"/>
                <w:szCs w:val="18"/>
              </w:rPr>
              <w:lastRenderedPageBreak/>
              <w:t>Всероссийских, областных, зональных фестивалях, конкурсах, выставках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FA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DF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323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45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86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2B7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64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F4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BE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AD74875" w14:textId="77777777" w:rsidTr="00BB4567">
        <w:trPr>
          <w:trHeight w:val="36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D7F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B4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459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91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39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CE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C3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177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DF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AE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0B32B5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36C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2F8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9E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CD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F0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CF5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0C4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1C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79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84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C72A336" w14:textId="77777777" w:rsidTr="00BB4567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244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4B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20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513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02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05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B69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A7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63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E7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DD3FE89" w14:textId="77777777" w:rsidTr="00BB4567">
        <w:trPr>
          <w:trHeight w:val="66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C229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AC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6E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FE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CA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F29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8B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26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D7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8C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F447BD4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98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D8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B2F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87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83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6A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66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EC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9A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6E0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9CAC6A9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F5A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Основное мероприятие 4.2.4 Организация и проведение мастер-классов преподавателей музыкальных колледжей для преподавателей ДШИ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27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C90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E9E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1C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76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EB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3F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4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921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ED59A13" w14:textId="77777777" w:rsidTr="00BB4567">
        <w:trPr>
          <w:trHeight w:val="42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42B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02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1A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DA2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7D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E2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AD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8B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D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8C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B55DA9D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47E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41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FA2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2B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AB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ED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6F9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CD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31A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D5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BB4DF02" w14:textId="77777777" w:rsidTr="00BB4567">
        <w:trPr>
          <w:trHeight w:val="43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0A9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46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8E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F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AD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A2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D0B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0B2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84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5E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53F2D3C" w14:textId="77777777" w:rsidTr="00BB4567">
        <w:trPr>
          <w:trHeight w:val="70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C0CA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E3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92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65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B8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54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C5D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0A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97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93A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1FD4BE2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74B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E0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BE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3F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9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4DB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06A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0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F8C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18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E0EBCC7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0E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Основное мероприятие 4.2.5 Организация и проведение концертов, выставок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A5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C3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4C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FE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0D4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255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DA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C3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6C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6589EB3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D04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6C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4FA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05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88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81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DCC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37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08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82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2647AEC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CEE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5E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10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67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D9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F5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F5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C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B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C4F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3B1EBA6" w14:textId="77777777" w:rsidTr="00BB4567">
        <w:trPr>
          <w:trHeight w:val="39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C69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B4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37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B5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E4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F5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73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0A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ED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FA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FA90639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A11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7E8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E6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8D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F5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515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5D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39B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F06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9D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1DCF3FA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76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86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19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EC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51B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37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DE7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1F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21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E2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BB10AC7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87B9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Основное мероприятие 4.2.6 Организация посещений учащимися и преподавателями концертных, выставочных залов, музеев, театров, филармонии, консерватории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10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5F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36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9FB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A4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F4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CA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073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8F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8F611FB" w14:textId="77777777" w:rsidTr="00BB4567">
        <w:trPr>
          <w:trHeight w:val="46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72B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7B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61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75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26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15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03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0F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43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727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7E660EB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CAB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9EC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8A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C43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99D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9C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BC6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B5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A5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A7A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6F37DEE" w14:textId="77777777" w:rsidTr="00BB4567">
        <w:trPr>
          <w:trHeight w:val="42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0EF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7C51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D9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45A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053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0D7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EF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C8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73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0EF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5A36F24" w14:textId="77777777" w:rsidTr="00BB4567">
        <w:trPr>
          <w:trHeight w:val="60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304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2C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2F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F57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C1F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4F3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8C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178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B0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990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9606284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B7F4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F63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9E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AAB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81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8B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51B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78D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4D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3A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AE224EC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006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Основное мероприятие 4.2.7 Организационная работа по открытию отделения традиционной народной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27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C1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1F9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B1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02C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0C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D3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A6F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368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1A048E7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54F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67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1EA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B6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4F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8B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AC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2C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88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5AE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7EE8CE0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6D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3E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77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6D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768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6B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E9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DF7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5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D4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2643309" w14:textId="77777777" w:rsidTr="00BB4567">
        <w:trPr>
          <w:trHeight w:val="39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F1F9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3F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41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DC6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89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056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A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A99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1B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1A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9A092BC" w14:textId="77777777" w:rsidTr="00BB4567">
        <w:trPr>
          <w:trHeight w:val="6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6CAB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B9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2C9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4B2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479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95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6B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6A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39A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4C1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C50D47A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9F17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354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E2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A1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E4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04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E3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4AA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0F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FC4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E74062A" w14:textId="77777777" w:rsidTr="00BB4567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332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0E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Организация бухгалтерского и хозяйственного </w:t>
            </w:r>
            <w:r w:rsidRPr="00BB4567">
              <w:rPr>
                <w:sz w:val="18"/>
                <w:szCs w:val="18"/>
              </w:rPr>
              <w:lastRenderedPageBreak/>
              <w:t>функционирования учреждений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572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357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20574,8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800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9BC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25814,5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EC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25176,3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D1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73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32839,2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C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30790,4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02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31790,4</w:t>
            </w:r>
          </w:p>
        </w:tc>
      </w:tr>
      <w:tr w:rsidR="00F03F4C" w:rsidRPr="00BB4567" w14:paraId="73686AE3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516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9AB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BD0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2E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15831,7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DBB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22040,9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1C2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24053,2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9C0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24809,6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7C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310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32839,2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0D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30790,4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C0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31790,4</w:t>
            </w:r>
          </w:p>
        </w:tc>
      </w:tr>
      <w:tr w:rsidR="00F03F4C" w:rsidRPr="00BB4567" w14:paraId="11AD39D8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81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496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15D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69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4743,1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43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F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43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7F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67F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5DF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CF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91BEE76" w14:textId="77777777" w:rsidTr="00BB4567">
        <w:trPr>
          <w:trHeight w:val="3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CB9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3B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101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</w:t>
            </w:r>
            <w:r w:rsidRPr="00BB4567">
              <w:rPr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A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211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590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598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361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D45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B16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95B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8146F1A" w14:textId="77777777" w:rsidTr="00BB4567">
        <w:trPr>
          <w:trHeight w:val="7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F73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C45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CD1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089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C6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2C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973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E6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48A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0F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E9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F28A0D7" w14:textId="77777777" w:rsidTr="00BB4567">
        <w:trPr>
          <w:trHeight w:val="94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28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25F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1C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C4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F0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B24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920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E5C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48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B90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15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92D7113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F4A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</w:t>
            </w:r>
            <w:proofErr w:type="gramStart"/>
            <w:r w:rsidRPr="00BB4567">
              <w:rPr>
                <w:sz w:val="18"/>
                <w:szCs w:val="18"/>
              </w:rPr>
              <w:t>5.1  Бухгалтерское</w:t>
            </w:r>
            <w:proofErr w:type="gramEnd"/>
            <w:r w:rsidRPr="00BB4567">
              <w:rPr>
                <w:sz w:val="18"/>
                <w:szCs w:val="18"/>
              </w:rPr>
              <w:t xml:space="preserve"> и хозяйственное сопровождение учреждений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78F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9EA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20574,8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26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581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25814,5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11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25176,3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3A9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5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32839,2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68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30790,4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98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31790,4</w:t>
            </w:r>
          </w:p>
        </w:tc>
      </w:tr>
      <w:tr w:rsidR="00F03F4C" w:rsidRPr="00BB4567" w14:paraId="09C56194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7A97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F4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85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15831,7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5E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22040,9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79B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24053,2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9CD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24809,6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B2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52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32839,2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D2F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30790,4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21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31790,4</w:t>
            </w:r>
          </w:p>
        </w:tc>
      </w:tr>
      <w:tr w:rsidR="00F03F4C" w:rsidRPr="00BB4567" w14:paraId="21DB3CBE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D2A8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6C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E7C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4743,1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63C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BD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F9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24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17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D09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40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431A822" w14:textId="77777777" w:rsidTr="00BB4567">
        <w:trPr>
          <w:trHeight w:val="40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607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7ED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3C1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3D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67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DD9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19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FAA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7D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92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A3228D4" w14:textId="77777777" w:rsidTr="00BB4567">
        <w:trPr>
          <w:trHeight w:val="66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C18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665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2B6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29E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0C5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FA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C6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51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CE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2E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A80D43C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1FB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5D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723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529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388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CD8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DED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16E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8CB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B75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AA85883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ACD40" w14:textId="153113E6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bookmarkStart w:id="0" w:name="RANGE!B378"/>
            <w:r w:rsidRPr="00BB4567">
              <w:rPr>
                <w:sz w:val="18"/>
                <w:szCs w:val="18"/>
              </w:rPr>
              <w:t>Основное мероприятие 5.1.1 Обеспечение деятельности МКУ «ЦБХС»</w:t>
            </w:r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E6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EBD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20574,8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B6D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23100,3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ACE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25814,5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D0E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25176,3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CD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CD8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32839,2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14C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30790,4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FF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31790,4</w:t>
            </w:r>
          </w:p>
        </w:tc>
      </w:tr>
      <w:tr w:rsidR="00F03F4C" w:rsidRPr="00BB4567" w14:paraId="01A5891B" w14:textId="77777777" w:rsidTr="00BB4567">
        <w:trPr>
          <w:trHeight w:val="42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87DF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6626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B6D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15831,7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997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22040,9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2C4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24053,2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476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24809,6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242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84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32839,2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43E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30790,4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37B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31790,4</w:t>
            </w:r>
          </w:p>
        </w:tc>
      </w:tr>
      <w:tr w:rsidR="00F03F4C" w:rsidRPr="00BB4567" w14:paraId="3F8CA528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7C9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A38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BFE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4743,1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605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4FB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CB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366,7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7EB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98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7F7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282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2D8FB77D" w14:textId="77777777" w:rsidTr="00BB4567">
        <w:trPr>
          <w:trHeight w:val="42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8B77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12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EF9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81F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DD2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8F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E77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E2C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DE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6D5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000E64C" w14:textId="77777777" w:rsidTr="00BB4567">
        <w:trPr>
          <w:trHeight w:val="66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F0D2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5E3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99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946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3EB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99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8F6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3D9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3F6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E8A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2AD0CC8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FED5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11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27B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A88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EF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E4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9C4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AC1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7C5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FA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6DA68E5" w14:textId="77777777" w:rsidTr="00BB4567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276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lastRenderedPageBreak/>
              <w:t>Подпрограмма 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7C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Независимая оценка качества условий оказания услуг организациями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85F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98D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716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50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DDD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535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BB0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922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764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5331AB7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F0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4F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09C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F40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D8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16C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EDD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7D5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236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49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104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60FF9CF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8F9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455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D8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BC8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8F9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18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2FB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A9A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9F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88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F8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84E529F" w14:textId="77777777" w:rsidTr="00BB4567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68C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11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7E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77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FA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7F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480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441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748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40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99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E8959E9" w14:textId="77777777" w:rsidTr="00BB4567">
        <w:trPr>
          <w:trHeight w:val="6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6DB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B1B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8D3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86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DC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46E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C20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190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229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C66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A1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1F34A27C" w14:textId="77777777" w:rsidTr="00BB4567">
        <w:trPr>
          <w:trHeight w:val="94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21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8E8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75B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B3B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48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36E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1B1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9C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FA2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4A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3B6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7265114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A396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6.1. Независимая оценка качества условий оказания услуг организациями культуры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F8E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BEB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261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FFA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098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367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62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12C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30E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D33EF3B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1333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EC1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4A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BF0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66C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D39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A9F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09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6E5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50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F264EF5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DA43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0CC1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2B3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411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932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4F8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AF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25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AB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B0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A1A85A2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FE0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A9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47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3C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3BA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61E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664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AF8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9FB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2EF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47CE60F9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71C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44D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E7D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EC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78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2F0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99F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BAE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260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D86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30E9CEEE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18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7E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FD5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966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805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013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67A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84B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832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2FD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10E2F7A" w14:textId="77777777" w:rsidTr="00BB4567">
        <w:trPr>
          <w:trHeight w:val="31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43E0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Основное мероприятие 6.1.1. Проведение независимой оценки качества условий оказания услуг организациями культуры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5E6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Всего (1) + (2) + (3) + (4) + 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5B8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0AA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D8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929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6F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909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86F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553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7F840CC3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009C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E27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(1) расходы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1BD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242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07A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4134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3B2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7F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D15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0A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07C588D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A8D4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A63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8CC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919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3B8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BAD4A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B93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2C55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842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C79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00E3F1E9" w14:textId="77777777" w:rsidTr="00BB4567">
        <w:trPr>
          <w:trHeight w:val="31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E11D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F4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(3) расходы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01B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8786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E27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DCD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4120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447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5469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3AA7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5F4132AB" w14:textId="77777777" w:rsidTr="00BB4567">
        <w:trPr>
          <w:trHeight w:val="6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437EF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9FD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11F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AA1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216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44B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8023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C67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61F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B95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  <w:tr w:rsidR="00F03F4C" w:rsidRPr="00BB4567" w14:paraId="695D5EDE" w14:textId="77777777" w:rsidTr="00BB4567">
        <w:trPr>
          <w:trHeight w:val="9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1B1D2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AE1D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6C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94EB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C7C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C171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C7D8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815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82BC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37BE" w14:textId="77777777" w:rsidR="00F03F4C" w:rsidRPr="00BB4567" w:rsidRDefault="00F03F4C" w:rsidP="00F03F4C">
            <w:pPr>
              <w:spacing w:line="360" w:lineRule="auto"/>
              <w:rPr>
                <w:sz w:val="18"/>
                <w:szCs w:val="18"/>
              </w:rPr>
            </w:pPr>
            <w:r w:rsidRPr="00BB4567">
              <w:rPr>
                <w:sz w:val="18"/>
                <w:szCs w:val="18"/>
              </w:rPr>
              <w:t>0,0</w:t>
            </w:r>
          </w:p>
        </w:tc>
      </w:tr>
    </w:tbl>
    <w:p w14:paraId="6B87A287" w14:textId="77777777" w:rsidR="00BB4567" w:rsidRDefault="00BB4567" w:rsidP="00F03F4C">
      <w:pPr>
        <w:spacing w:line="360" w:lineRule="auto"/>
        <w:rPr>
          <w:szCs w:val="24"/>
        </w:rPr>
        <w:sectPr w:rsidR="00BB4567" w:rsidSect="00BB4567">
          <w:pgSz w:w="16838" w:h="11906" w:orient="landscape"/>
          <w:pgMar w:top="1418" w:right="851" w:bottom="851" w:left="851" w:header="567" w:footer="567" w:gutter="0"/>
          <w:cols w:space="708"/>
          <w:titlePg/>
          <w:docGrid w:linePitch="360"/>
        </w:sectPr>
      </w:pPr>
      <w:bookmarkStart w:id="1" w:name="_GoBack"/>
      <w:bookmarkEnd w:id="1"/>
    </w:p>
    <w:p w14:paraId="3E0D6B9A" w14:textId="6A9B869A" w:rsidR="00F03F4C" w:rsidRPr="00F03F4C" w:rsidRDefault="00F03F4C" w:rsidP="00F03F4C">
      <w:pPr>
        <w:spacing w:line="360" w:lineRule="auto"/>
        <w:rPr>
          <w:szCs w:val="24"/>
        </w:rPr>
      </w:pPr>
    </w:p>
    <w:p w14:paraId="49DBA673" w14:textId="77777777" w:rsidR="00A33559" w:rsidRDefault="00A33559" w:rsidP="003C107E">
      <w:pPr>
        <w:spacing w:line="360" w:lineRule="auto"/>
        <w:rPr>
          <w:szCs w:val="24"/>
        </w:rPr>
      </w:pPr>
    </w:p>
    <w:sectPr w:rsidR="00A33559" w:rsidSect="003807D4"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532D9" w14:textId="77777777" w:rsidR="00DF3B5C" w:rsidRDefault="00DF3B5C">
      <w:r>
        <w:separator/>
      </w:r>
    </w:p>
  </w:endnote>
  <w:endnote w:type="continuationSeparator" w:id="0">
    <w:p w14:paraId="0BDBB791" w14:textId="77777777" w:rsidR="00DF3B5C" w:rsidRDefault="00D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5C6F8" w14:textId="77777777" w:rsidR="00DF3B5C" w:rsidRDefault="00DF3B5C">
      <w:r>
        <w:separator/>
      </w:r>
    </w:p>
  </w:footnote>
  <w:footnote w:type="continuationSeparator" w:id="0">
    <w:p w14:paraId="187DA0AF" w14:textId="77777777" w:rsidR="00DF3B5C" w:rsidRDefault="00DF3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BD93" w14:textId="77777777" w:rsidR="006C05FE" w:rsidRDefault="006C05FE" w:rsidP="000B6B7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FA686F2" w14:textId="77777777" w:rsidR="006C05FE" w:rsidRDefault="006C05F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EAA5E" w14:textId="77777777" w:rsidR="006C05FE" w:rsidRDefault="006C05FE" w:rsidP="000B6B7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B4567">
      <w:rPr>
        <w:rStyle w:val="aa"/>
        <w:noProof/>
      </w:rPr>
      <w:t>56</w:t>
    </w:r>
    <w:r>
      <w:rPr>
        <w:rStyle w:val="aa"/>
      </w:rPr>
      <w:fldChar w:fldCharType="end"/>
    </w:r>
  </w:p>
  <w:p w14:paraId="786A95F6" w14:textId="77777777" w:rsidR="006C05FE" w:rsidRDefault="006C05FE" w:rsidP="000331E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66269" w14:textId="77777777" w:rsidR="006C05FE" w:rsidRDefault="006C05FE" w:rsidP="000331E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B3C03" w14:textId="77777777" w:rsidR="006C05FE" w:rsidRDefault="006C05FE" w:rsidP="000B6B7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18A4BCE" w14:textId="77777777" w:rsidR="006C05FE" w:rsidRDefault="006C05FE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4713F" w14:textId="77777777" w:rsidR="006C05FE" w:rsidRDefault="006C05FE" w:rsidP="000B6B7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B4567">
      <w:rPr>
        <w:rStyle w:val="aa"/>
        <w:noProof/>
      </w:rPr>
      <w:t>78</w:t>
    </w:r>
    <w:r>
      <w:rPr>
        <w:rStyle w:val="aa"/>
      </w:rPr>
      <w:fldChar w:fldCharType="end"/>
    </w:r>
  </w:p>
  <w:p w14:paraId="717935B5" w14:textId="77777777" w:rsidR="006C05FE" w:rsidRDefault="006C05FE" w:rsidP="000331E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847"/>
        </w:tabs>
        <w:ind w:left="847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334"/>
        </w:tabs>
        <w:ind w:left="133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795"/>
        </w:tabs>
        <w:ind w:left="279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282"/>
        </w:tabs>
        <w:ind w:left="328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769"/>
        </w:tabs>
        <w:ind w:left="376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4256"/>
        </w:tabs>
        <w:ind w:left="4256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DB7072"/>
    <w:multiLevelType w:val="hybridMultilevel"/>
    <w:tmpl w:val="14A664B2"/>
    <w:lvl w:ilvl="0" w:tplc="5028878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AE5946"/>
    <w:multiLevelType w:val="hybridMultilevel"/>
    <w:tmpl w:val="1DF6E8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31299"/>
    <w:multiLevelType w:val="hybridMultilevel"/>
    <w:tmpl w:val="2B4665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C7A1D"/>
    <w:multiLevelType w:val="hybridMultilevel"/>
    <w:tmpl w:val="F0DA8D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FC5314"/>
    <w:multiLevelType w:val="hybridMultilevel"/>
    <w:tmpl w:val="FB4405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E2B28"/>
    <w:multiLevelType w:val="hybridMultilevel"/>
    <w:tmpl w:val="3FCA9A4E"/>
    <w:lvl w:ilvl="0" w:tplc="FF0CF8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292774B2"/>
    <w:multiLevelType w:val="hybridMultilevel"/>
    <w:tmpl w:val="B5588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C1DBE"/>
    <w:multiLevelType w:val="hybridMultilevel"/>
    <w:tmpl w:val="C4125D62"/>
    <w:lvl w:ilvl="0" w:tplc="54F6E572">
      <w:start w:val="1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52"/>
        </w:tabs>
        <w:ind w:left="-5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"/>
        </w:tabs>
        <w:ind w:left="1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88"/>
        </w:tabs>
        <w:ind w:left="8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608"/>
        </w:tabs>
        <w:ind w:left="16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28"/>
        </w:tabs>
        <w:ind w:left="23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48"/>
        </w:tabs>
        <w:ind w:left="30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68"/>
        </w:tabs>
        <w:ind w:left="37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88"/>
        </w:tabs>
        <w:ind w:left="4488" w:hanging="180"/>
      </w:pPr>
    </w:lvl>
  </w:abstractNum>
  <w:abstractNum w:abstractNumId="9" w15:restartNumberingAfterBreak="0">
    <w:nsid w:val="460D31AB"/>
    <w:multiLevelType w:val="hybridMultilevel"/>
    <w:tmpl w:val="F6DC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6D6C61"/>
    <w:multiLevelType w:val="hybridMultilevel"/>
    <w:tmpl w:val="76B475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E315B"/>
    <w:multiLevelType w:val="hybridMultilevel"/>
    <w:tmpl w:val="26C49CA0"/>
    <w:lvl w:ilvl="0" w:tplc="AA58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4D3A44"/>
    <w:multiLevelType w:val="singleLevel"/>
    <w:tmpl w:val="4F3E4B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9D20FA8"/>
    <w:multiLevelType w:val="hybridMultilevel"/>
    <w:tmpl w:val="5FEC3EFE"/>
    <w:lvl w:ilvl="0" w:tplc="A774BF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4DD45A9"/>
    <w:multiLevelType w:val="hybridMultilevel"/>
    <w:tmpl w:val="9FB2FB04"/>
    <w:lvl w:ilvl="0" w:tplc="3DEAAB74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6D309DE"/>
    <w:multiLevelType w:val="hybridMultilevel"/>
    <w:tmpl w:val="6A5A6E82"/>
    <w:lvl w:ilvl="0" w:tplc="9F5E7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E3FCB"/>
    <w:multiLevelType w:val="hybridMultilevel"/>
    <w:tmpl w:val="43743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20564"/>
    <w:multiLevelType w:val="multilevel"/>
    <w:tmpl w:val="ED60FF1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4DD1E0E"/>
    <w:multiLevelType w:val="hybridMultilevel"/>
    <w:tmpl w:val="53DEDA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784FEF"/>
    <w:multiLevelType w:val="hybridMultilevel"/>
    <w:tmpl w:val="76889A5A"/>
    <w:lvl w:ilvl="0" w:tplc="91A4AD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96E4BB4"/>
    <w:multiLevelType w:val="multilevel"/>
    <w:tmpl w:val="05781F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7DD3692C"/>
    <w:multiLevelType w:val="hybridMultilevel"/>
    <w:tmpl w:val="C0A06966"/>
    <w:lvl w:ilvl="0" w:tplc="509CF4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12"/>
  </w:num>
  <w:num w:numId="9">
    <w:abstractNumId w:val="18"/>
  </w:num>
  <w:num w:numId="10">
    <w:abstractNumId w:val="2"/>
  </w:num>
  <w:num w:numId="11">
    <w:abstractNumId w:val="9"/>
  </w:num>
  <w:num w:numId="12">
    <w:abstractNumId w:val="17"/>
  </w:num>
  <w:num w:numId="13">
    <w:abstractNumId w:val="20"/>
  </w:num>
  <w:num w:numId="14">
    <w:abstractNumId w:val="1"/>
  </w:num>
  <w:num w:numId="15">
    <w:abstractNumId w:val="19"/>
  </w:num>
  <w:num w:numId="16">
    <w:abstractNumId w:val="6"/>
  </w:num>
  <w:num w:numId="17">
    <w:abstractNumId w:val="8"/>
  </w:num>
  <w:num w:numId="18">
    <w:abstractNumId w:val="21"/>
  </w:num>
  <w:num w:numId="19">
    <w:abstractNumId w:val="15"/>
  </w:num>
  <w:num w:numId="20">
    <w:abstractNumId w:val="13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E5"/>
    <w:rsid w:val="00000850"/>
    <w:rsid w:val="000019F7"/>
    <w:rsid w:val="00002329"/>
    <w:rsid w:val="00004DA9"/>
    <w:rsid w:val="00012282"/>
    <w:rsid w:val="00013474"/>
    <w:rsid w:val="00014E14"/>
    <w:rsid w:val="000150CE"/>
    <w:rsid w:val="00015364"/>
    <w:rsid w:val="00016106"/>
    <w:rsid w:val="00017241"/>
    <w:rsid w:val="000173CC"/>
    <w:rsid w:val="000204F8"/>
    <w:rsid w:val="000209EC"/>
    <w:rsid w:val="00021B07"/>
    <w:rsid w:val="00024021"/>
    <w:rsid w:val="00025C9B"/>
    <w:rsid w:val="00030382"/>
    <w:rsid w:val="00031037"/>
    <w:rsid w:val="000331EF"/>
    <w:rsid w:val="000337F4"/>
    <w:rsid w:val="00033F80"/>
    <w:rsid w:val="00043101"/>
    <w:rsid w:val="00046C68"/>
    <w:rsid w:val="0005322C"/>
    <w:rsid w:val="00054077"/>
    <w:rsid w:val="00060C91"/>
    <w:rsid w:val="00061289"/>
    <w:rsid w:val="00062B25"/>
    <w:rsid w:val="00064081"/>
    <w:rsid w:val="00067CB1"/>
    <w:rsid w:val="000711EA"/>
    <w:rsid w:val="00071B51"/>
    <w:rsid w:val="000741E5"/>
    <w:rsid w:val="00074BB5"/>
    <w:rsid w:val="00077700"/>
    <w:rsid w:val="00085E74"/>
    <w:rsid w:val="000871A1"/>
    <w:rsid w:val="00087983"/>
    <w:rsid w:val="0009104E"/>
    <w:rsid w:val="0009108F"/>
    <w:rsid w:val="000A55D7"/>
    <w:rsid w:val="000B1635"/>
    <w:rsid w:val="000B4E14"/>
    <w:rsid w:val="000B6B74"/>
    <w:rsid w:val="000B7454"/>
    <w:rsid w:val="000B7E73"/>
    <w:rsid w:val="000C090E"/>
    <w:rsid w:val="000D2289"/>
    <w:rsid w:val="000D60E4"/>
    <w:rsid w:val="000D6ACD"/>
    <w:rsid w:val="000E0D84"/>
    <w:rsid w:val="000E4305"/>
    <w:rsid w:val="000E75AA"/>
    <w:rsid w:val="000F12A9"/>
    <w:rsid w:val="000F22D8"/>
    <w:rsid w:val="000F3B6E"/>
    <w:rsid w:val="000F747E"/>
    <w:rsid w:val="00102FC3"/>
    <w:rsid w:val="00104446"/>
    <w:rsid w:val="00110C87"/>
    <w:rsid w:val="0011413E"/>
    <w:rsid w:val="00115D58"/>
    <w:rsid w:val="00123A9F"/>
    <w:rsid w:val="001259E5"/>
    <w:rsid w:val="00130D1B"/>
    <w:rsid w:val="001329D7"/>
    <w:rsid w:val="001349F5"/>
    <w:rsid w:val="001373C1"/>
    <w:rsid w:val="00137622"/>
    <w:rsid w:val="00144754"/>
    <w:rsid w:val="00146AC5"/>
    <w:rsid w:val="00146E4C"/>
    <w:rsid w:val="0014737C"/>
    <w:rsid w:val="001514A5"/>
    <w:rsid w:val="001518E2"/>
    <w:rsid w:val="00157444"/>
    <w:rsid w:val="00164579"/>
    <w:rsid w:val="001658EE"/>
    <w:rsid w:val="00170740"/>
    <w:rsid w:val="00171957"/>
    <w:rsid w:val="00175C43"/>
    <w:rsid w:val="00181E5B"/>
    <w:rsid w:val="001825B8"/>
    <w:rsid w:val="00183E6F"/>
    <w:rsid w:val="00184263"/>
    <w:rsid w:val="001848A2"/>
    <w:rsid w:val="00185689"/>
    <w:rsid w:val="001860E4"/>
    <w:rsid w:val="0019042C"/>
    <w:rsid w:val="0019076C"/>
    <w:rsid w:val="0019084A"/>
    <w:rsid w:val="00191E5E"/>
    <w:rsid w:val="0019708D"/>
    <w:rsid w:val="001A04CC"/>
    <w:rsid w:val="001A1A45"/>
    <w:rsid w:val="001A4E59"/>
    <w:rsid w:val="001A7551"/>
    <w:rsid w:val="001A7FD2"/>
    <w:rsid w:val="001B215B"/>
    <w:rsid w:val="001B267E"/>
    <w:rsid w:val="001B3371"/>
    <w:rsid w:val="001B6BAA"/>
    <w:rsid w:val="001C2E66"/>
    <w:rsid w:val="001C35AC"/>
    <w:rsid w:val="001C44D5"/>
    <w:rsid w:val="001C6166"/>
    <w:rsid w:val="001C7172"/>
    <w:rsid w:val="001C7E64"/>
    <w:rsid w:val="001D00AE"/>
    <w:rsid w:val="001D28F6"/>
    <w:rsid w:val="001D325D"/>
    <w:rsid w:val="001D61B6"/>
    <w:rsid w:val="001E2A37"/>
    <w:rsid w:val="001E3138"/>
    <w:rsid w:val="001E5C00"/>
    <w:rsid w:val="001E5D2E"/>
    <w:rsid w:val="001F1712"/>
    <w:rsid w:val="001F18C7"/>
    <w:rsid w:val="001F2A09"/>
    <w:rsid w:val="001F34D6"/>
    <w:rsid w:val="001F4F25"/>
    <w:rsid w:val="001F65A6"/>
    <w:rsid w:val="001F71BA"/>
    <w:rsid w:val="00207B99"/>
    <w:rsid w:val="00213DFA"/>
    <w:rsid w:val="002146B7"/>
    <w:rsid w:val="00222B32"/>
    <w:rsid w:val="00224D84"/>
    <w:rsid w:val="00225BFB"/>
    <w:rsid w:val="002275EB"/>
    <w:rsid w:val="00227962"/>
    <w:rsid w:val="002303A4"/>
    <w:rsid w:val="00234ED7"/>
    <w:rsid w:val="00235C68"/>
    <w:rsid w:val="00250BF8"/>
    <w:rsid w:val="00252C26"/>
    <w:rsid w:val="00252C5E"/>
    <w:rsid w:val="00253F24"/>
    <w:rsid w:val="00260B82"/>
    <w:rsid w:val="0026125A"/>
    <w:rsid w:val="00261486"/>
    <w:rsid w:val="00262719"/>
    <w:rsid w:val="0026535E"/>
    <w:rsid w:val="0026600A"/>
    <w:rsid w:val="0026622F"/>
    <w:rsid w:val="00266CE0"/>
    <w:rsid w:val="00272C5A"/>
    <w:rsid w:val="00274382"/>
    <w:rsid w:val="0027587D"/>
    <w:rsid w:val="00275D0A"/>
    <w:rsid w:val="00276937"/>
    <w:rsid w:val="0027771B"/>
    <w:rsid w:val="0028034D"/>
    <w:rsid w:val="00281410"/>
    <w:rsid w:val="00284E34"/>
    <w:rsid w:val="00285C8D"/>
    <w:rsid w:val="0029317B"/>
    <w:rsid w:val="002936D8"/>
    <w:rsid w:val="00293A25"/>
    <w:rsid w:val="00294D0D"/>
    <w:rsid w:val="0029588F"/>
    <w:rsid w:val="00295EF1"/>
    <w:rsid w:val="002A030A"/>
    <w:rsid w:val="002A0FFE"/>
    <w:rsid w:val="002A501B"/>
    <w:rsid w:val="002A5DEE"/>
    <w:rsid w:val="002A75C8"/>
    <w:rsid w:val="002B0E4C"/>
    <w:rsid w:val="002B1B4D"/>
    <w:rsid w:val="002B2B37"/>
    <w:rsid w:val="002B657A"/>
    <w:rsid w:val="002B6F0A"/>
    <w:rsid w:val="002C08C9"/>
    <w:rsid w:val="002C4F88"/>
    <w:rsid w:val="002C71ED"/>
    <w:rsid w:val="002D1A9A"/>
    <w:rsid w:val="002D2E92"/>
    <w:rsid w:val="002D6FFA"/>
    <w:rsid w:val="002E1E62"/>
    <w:rsid w:val="002E4136"/>
    <w:rsid w:val="002F21C5"/>
    <w:rsid w:val="002F326F"/>
    <w:rsid w:val="002F3E47"/>
    <w:rsid w:val="002F74F4"/>
    <w:rsid w:val="00301959"/>
    <w:rsid w:val="00302E1D"/>
    <w:rsid w:val="00303427"/>
    <w:rsid w:val="003044BE"/>
    <w:rsid w:val="00307683"/>
    <w:rsid w:val="00307714"/>
    <w:rsid w:val="0031391C"/>
    <w:rsid w:val="00317622"/>
    <w:rsid w:val="003205AB"/>
    <w:rsid w:val="00320CAD"/>
    <w:rsid w:val="00324208"/>
    <w:rsid w:val="00330F58"/>
    <w:rsid w:val="00333899"/>
    <w:rsid w:val="00334100"/>
    <w:rsid w:val="003405B9"/>
    <w:rsid w:val="003453B3"/>
    <w:rsid w:val="00347C79"/>
    <w:rsid w:val="00350073"/>
    <w:rsid w:val="0035116C"/>
    <w:rsid w:val="00351249"/>
    <w:rsid w:val="0035377B"/>
    <w:rsid w:val="003537AF"/>
    <w:rsid w:val="00362DD7"/>
    <w:rsid w:val="0036518E"/>
    <w:rsid w:val="0036529E"/>
    <w:rsid w:val="00366689"/>
    <w:rsid w:val="00374084"/>
    <w:rsid w:val="003740F5"/>
    <w:rsid w:val="0037768C"/>
    <w:rsid w:val="00377BBB"/>
    <w:rsid w:val="003807D4"/>
    <w:rsid w:val="0038631F"/>
    <w:rsid w:val="00392940"/>
    <w:rsid w:val="003A00ED"/>
    <w:rsid w:val="003A0755"/>
    <w:rsid w:val="003A5B3D"/>
    <w:rsid w:val="003A7024"/>
    <w:rsid w:val="003A742D"/>
    <w:rsid w:val="003B1684"/>
    <w:rsid w:val="003B2BD5"/>
    <w:rsid w:val="003B339C"/>
    <w:rsid w:val="003B45C0"/>
    <w:rsid w:val="003B4E54"/>
    <w:rsid w:val="003B746F"/>
    <w:rsid w:val="003C0F8C"/>
    <w:rsid w:val="003C107E"/>
    <w:rsid w:val="003C3D5C"/>
    <w:rsid w:val="003C4215"/>
    <w:rsid w:val="003C45EB"/>
    <w:rsid w:val="003C61FA"/>
    <w:rsid w:val="003C6FDB"/>
    <w:rsid w:val="003D61E0"/>
    <w:rsid w:val="003D6887"/>
    <w:rsid w:val="003E0406"/>
    <w:rsid w:val="003E2DEE"/>
    <w:rsid w:val="003E36E9"/>
    <w:rsid w:val="003E57FC"/>
    <w:rsid w:val="00400036"/>
    <w:rsid w:val="00400F69"/>
    <w:rsid w:val="00401548"/>
    <w:rsid w:val="00401A7F"/>
    <w:rsid w:val="00401C34"/>
    <w:rsid w:val="00402722"/>
    <w:rsid w:val="00404340"/>
    <w:rsid w:val="004075F2"/>
    <w:rsid w:val="0041170A"/>
    <w:rsid w:val="00413667"/>
    <w:rsid w:val="00415B8C"/>
    <w:rsid w:val="00416002"/>
    <w:rsid w:val="00417467"/>
    <w:rsid w:val="00421BC5"/>
    <w:rsid w:val="0042480C"/>
    <w:rsid w:val="00425F1A"/>
    <w:rsid w:val="00427054"/>
    <w:rsid w:val="00433568"/>
    <w:rsid w:val="004456C9"/>
    <w:rsid w:val="0044728C"/>
    <w:rsid w:val="0044786D"/>
    <w:rsid w:val="00451E88"/>
    <w:rsid w:val="00455488"/>
    <w:rsid w:val="004565C8"/>
    <w:rsid w:val="004568F9"/>
    <w:rsid w:val="00457AEE"/>
    <w:rsid w:val="00472D48"/>
    <w:rsid w:val="00474A93"/>
    <w:rsid w:val="004801C4"/>
    <w:rsid w:val="00480BB9"/>
    <w:rsid w:val="004817FD"/>
    <w:rsid w:val="00481D24"/>
    <w:rsid w:val="00483657"/>
    <w:rsid w:val="00483EE3"/>
    <w:rsid w:val="004843A6"/>
    <w:rsid w:val="004874B3"/>
    <w:rsid w:val="00490834"/>
    <w:rsid w:val="00495F31"/>
    <w:rsid w:val="004A25A8"/>
    <w:rsid w:val="004A299F"/>
    <w:rsid w:val="004A50BF"/>
    <w:rsid w:val="004A5BBB"/>
    <w:rsid w:val="004B201A"/>
    <w:rsid w:val="004B27A9"/>
    <w:rsid w:val="004B3F0C"/>
    <w:rsid w:val="004B6536"/>
    <w:rsid w:val="004B7740"/>
    <w:rsid w:val="004B7B98"/>
    <w:rsid w:val="004C0375"/>
    <w:rsid w:val="004C516A"/>
    <w:rsid w:val="004C6AF4"/>
    <w:rsid w:val="004C6DBD"/>
    <w:rsid w:val="004C7F55"/>
    <w:rsid w:val="004D1CFF"/>
    <w:rsid w:val="004D2C06"/>
    <w:rsid w:val="004D7393"/>
    <w:rsid w:val="004E0CDF"/>
    <w:rsid w:val="004E2A17"/>
    <w:rsid w:val="004E3D6D"/>
    <w:rsid w:val="004E3E0B"/>
    <w:rsid w:val="004E6C48"/>
    <w:rsid w:val="004E7A71"/>
    <w:rsid w:val="004F06C9"/>
    <w:rsid w:val="004F267A"/>
    <w:rsid w:val="004F63D3"/>
    <w:rsid w:val="005021CD"/>
    <w:rsid w:val="0050572E"/>
    <w:rsid w:val="00506680"/>
    <w:rsid w:val="00510882"/>
    <w:rsid w:val="00511872"/>
    <w:rsid w:val="00515356"/>
    <w:rsid w:val="005208E6"/>
    <w:rsid w:val="0052327C"/>
    <w:rsid w:val="00523F9D"/>
    <w:rsid w:val="00531164"/>
    <w:rsid w:val="005358FE"/>
    <w:rsid w:val="00536320"/>
    <w:rsid w:val="00537E64"/>
    <w:rsid w:val="00541230"/>
    <w:rsid w:val="0054210A"/>
    <w:rsid w:val="00544722"/>
    <w:rsid w:val="005447D8"/>
    <w:rsid w:val="0054641B"/>
    <w:rsid w:val="00554EE6"/>
    <w:rsid w:val="00555149"/>
    <w:rsid w:val="00556B82"/>
    <w:rsid w:val="00556C6F"/>
    <w:rsid w:val="00561B28"/>
    <w:rsid w:val="0056270D"/>
    <w:rsid w:val="0056397B"/>
    <w:rsid w:val="005642CC"/>
    <w:rsid w:val="005645FF"/>
    <w:rsid w:val="00572449"/>
    <w:rsid w:val="00573D1D"/>
    <w:rsid w:val="00582A56"/>
    <w:rsid w:val="005844E3"/>
    <w:rsid w:val="00586C23"/>
    <w:rsid w:val="00586DD8"/>
    <w:rsid w:val="00590762"/>
    <w:rsid w:val="00591BEC"/>
    <w:rsid w:val="005934A2"/>
    <w:rsid w:val="00594F79"/>
    <w:rsid w:val="005955E1"/>
    <w:rsid w:val="00595F62"/>
    <w:rsid w:val="00596487"/>
    <w:rsid w:val="00596527"/>
    <w:rsid w:val="005A15A9"/>
    <w:rsid w:val="005A4E25"/>
    <w:rsid w:val="005B201C"/>
    <w:rsid w:val="005B6ECB"/>
    <w:rsid w:val="005C0E20"/>
    <w:rsid w:val="005C19CE"/>
    <w:rsid w:val="005C269C"/>
    <w:rsid w:val="005C3445"/>
    <w:rsid w:val="005C465A"/>
    <w:rsid w:val="005C71DE"/>
    <w:rsid w:val="005D7974"/>
    <w:rsid w:val="005E2DE9"/>
    <w:rsid w:val="005E7B39"/>
    <w:rsid w:val="005F32E8"/>
    <w:rsid w:val="005F3D0B"/>
    <w:rsid w:val="005F485C"/>
    <w:rsid w:val="00600165"/>
    <w:rsid w:val="00603380"/>
    <w:rsid w:val="00605A38"/>
    <w:rsid w:val="0061474B"/>
    <w:rsid w:val="00615700"/>
    <w:rsid w:val="00616A80"/>
    <w:rsid w:val="0062295B"/>
    <w:rsid w:val="00624098"/>
    <w:rsid w:val="006250D1"/>
    <w:rsid w:val="006256B0"/>
    <w:rsid w:val="0062791B"/>
    <w:rsid w:val="00636E95"/>
    <w:rsid w:val="0064123E"/>
    <w:rsid w:val="00641F08"/>
    <w:rsid w:val="006443EE"/>
    <w:rsid w:val="0064448B"/>
    <w:rsid w:val="0064632A"/>
    <w:rsid w:val="00655195"/>
    <w:rsid w:val="00657413"/>
    <w:rsid w:val="006609D8"/>
    <w:rsid w:val="00662E74"/>
    <w:rsid w:val="006700D7"/>
    <w:rsid w:val="00674C41"/>
    <w:rsid w:val="00677A39"/>
    <w:rsid w:val="006829C2"/>
    <w:rsid w:val="00682EDB"/>
    <w:rsid w:val="00684133"/>
    <w:rsid w:val="0068469A"/>
    <w:rsid w:val="006861C1"/>
    <w:rsid w:val="00686745"/>
    <w:rsid w:val="00687E9F"/>
    <w:rsid w:val="006906E3"/>
    <w:rsid w:val="00692D25"/>
    <w:rsid w:val="00695DA6"/>
    <w:rsid w:val="00697C73"/>
    <w:rsid w:val="006A2BD9"/>
    <w:rsid w:val="006A35F5"/>
    <w:rsid w:val="006A50E1"/>
    <w:rsid w:val="006A6B75"/>
    <w:rsid w:val="006B0C5A"/>
    <w:rsid w:val="006B0DFB"/>
    <w:rsid w:val="006B6CD5"/>
    <w:rsid w:val="006C05FE"/>
    <w:rsid w:val="006C3511"/>
    <w:rsid w:val="006C5431"/>
    <w:rsid w:val="006C5D5A"/>
    <w:rsid w:val="006C5E65"/>
    <w:rsid w:val="006C728E"/>
    <w:rsid w:val="006D267E"/>
    <w:rsid w:val="006D2CC4"/>
    <w:rsid w:val="006D4101"/>
    <w:rsid w:val="006D51BD"/>
    <w:rsid w:val="006D536E"/>
    <w:rsid w:val="006E2DDC"/>
    <w:rsid w:val="006F1161"/>
    <w:rsid w:val="006F4904"/>
    <w:rsid w:val="007007B4"/>
    <w:rsid w:val="0070256C"/>
    <w:rsid w:val="00703BE1"/>
    <w:rsid w:val="00704265"/>
    <w:rsid w:val="00704DCB"/>
    <w:rsid w:val="00707621"/>
    <w:rsid w:val="00713135"/>
    <w:rsid w:val="0072018D"/>
    <w:rsid w:val="00721DC6"/>
    <w:rsid w:val="00722792"/>
    <w:rsid w:val="00722E5D"/>
    <w:rsid w:val="007235BE"/>
    <w:rsid w:val="007256CE"/>
    <w:rsid w:val="007268A2"/>
    <w:rsid w:val="00726F73"/>
    <w:rsid w:val="007314F7"/>
    <w:rsid w:val="00732069"/>
    <w:rsid w:val="00735842"/>
    <w:rsid w:val="007359E2"/>
    <w:rsid w:val="00736132"/>
    <w:rsid w:val="00737AE1"/>
    <w:rsid w:val="007400A8"/>
    <w:rsid w:val="00742992"/>
    <w:rsid w:val="00743639"/>
    <w:rsid w:val="00743EF8"/>
    <w:rsid w:val="00746839"/>
    <w:rsid w:val="00747C7A"/>
    <w:rsid w:val="00750103"/>
    <w:rsid w:val="00751144"/>
    <w:rsid w:val="0075273C"/>
    <w:rsid w:val="00755AFF"/>
    <w:rsid w:val="00755D9A"/>
    <w:rsid w:val="00764B24"/>
    <w:rsid w:val="00765481"/>
    <w:rsid w:val="00772A8F"/>
    <w:rsid w:val="00773408"/>
    <w:rsid w:val="007773FE"/>
    <w:rsid w:val="00781126"/>
    <w:rsid w:val="007815B5"/>
    <w:rsid w:val="0078243C"/>
    <w:rsid w:val="00784812"/>
    <w:rsid w:val="00792E50"/>
    <w:rsid w:val="0079607D"/>
    <w:rsid w:val="007A2100"/>
    <w:rsid w:val="007A7375"/>
    <w:rsid w:val="007B07A0"/>
    <w:rsid w:val="007B2A11"/>
    <w:rsid w:val="007B4D2E"/>
    <w:rsid w:val="007B565F"/>
    <w:rsid w:val="007C03F8"/>
    <w:rsid w:val="007C0699"/>
    <w:rsid w:val="007C0FB9"/>
    <w:rsid w:val="007C2CB7"/>
    <w:rsid w:val="007C4450"/>
    <w:rsid w:val="007C47BE"/>
    <w:rsid w:val="007C548F"/>
    <w:rsid w:val="007D1404"/>
    <w:rsid w:val="007D46EE"/>
    <w:rsid w:val="007D4B5E"/>
    <w:rsid w:val="007D768E"/>
    <w:rsid w:val="007E58D1"/>
    <w:rsid w:val="007F1CE3"/>
    <w:rsid w:val="007F2B06"/>
    <w:rsid w:val="007F2E69"/>
    <w:rsid w:val="007F3E4F"/>
    <w:rsid w:val="007F7BA3"/>
    <w:rsid w:val="00800ABC"/>
    <w:rsid w:val="00802BF9"/>
    <w:rsid w:val="008058AE"/>
    <w:rsid w:val="008101A8"/>
    <w:rsid w:val="008112E1"/>
    <w:rsid w:val="008135BB"/>
    <w:rsid w:val="00815552"/>
    <w:rsid w:val="00817C00"/>
    <w:rsid w:val="00817C27"/>
    <w:rsid w:val="008254D6"/>
    <w:rsid w:val="00827115"/>
    <w:rsid w:val="008343D3"/>
    <w:rsid w:val="00834E1C"/>
    <w:rsid w:val="00835175"/>
    <w:rsid w:val="0083586B"/>
    <w:rsid w:val="00835C36"/>
    <w:rsid w:val="008372EE"/>
    <w:rsid w:val="008414AE"/>
    <w:rsid w:val="008417F1"/>
    <w:rsid w:val="00841A8D"/>
    <w:rsid w:val="00843BD0"/>
    <w:rsid w:val="00844586"/>
    <w:rsid w:val="00850B77"/>
    <w:rsid w:val="00852DEB"/>
    <w:rsid w:val="00853586"/>
    <w:rsid w:val="00853C93"/>
    <w:rsid w:val="00855C3A"/>
    <w:rsid w:val="008569E9"/>
    <w:rsid w:val="008625A9"/>
    <w:rsid w:val="00863A1F"/>
    <w:rsid w:val="008745EF"/>
    <w:rsid w:val="00874DB8"/>
    <w:rsid w:val="00875533"/>
    <w:rsid w:val="008767FD"/>
    <w:rsid w:val="00881079"/>
    <w:rsid w:val="00885D7A"/>
    <w:rsid w:val="008872CE"/>
    <w:rsid w:val="0088769D"/>
    <w:rsid w:val="0089260E"/>
    <w:rsid w:val="00893E6A"/>
    <w:rsid w:val="00894097"/>
    <w:rsid w:val="0089573B"/>
    <w:rsid w:val="008978F8"/>
    <w:rsid w:val="008A04AE"/>
    <w:rsid w:val="008A11B9"/>
    <w:rsid w:val="008A4EE7"/>
    <w:rsid w:val="008A6BF6"/>
    <w:rsid w:val="008B05BD"/>
    <w:rsid w:val="008B375E"/>
    <w:rsid w:val="008B7B73"/>
    <w:rsid w:val="008C07BA"/>
    <w:rsid w:val="008C1CC6"/>
    <w:rsid w:val="008C5F4C"/>
    <w:rsid w:val="008C70FA"/>
    <w:rsid w:val="008D2428"/>
    <w:rsid w:val="008D3D7F"/>
    <w:rsid w:val="008D4DE1"/>
    <w:rsid w:val="008D5E5B"/>
    <w:rsid w:val="008D6A11"/>
    <w:rsid w:val="008E27CD"/>
    <w:rsid w:val="008E27E4"/>
    <w:rsid w:val="008E7E4B"/>
    <w:rsid w:val="008F05B6"/>
    <w:rsid w:val="008F0E95"/>
    <w:rsid w:val="008F5CE5"/>
    <w:rsid w:val="009004DD"/>
    <w:rsid w:val="00901896"/>
    <w:rsid w:val="00902536"/>
    <w:rsid w:val="009051E3"/>
    <w:rsid w:val="00905253"/>
    <w:rsid w:val="00906ED4"/>
    <w:rsid w:val="00907549"/>
    <w:rsid w:val="00910CE6"/>
    <w:rsid w:val="00912F87"/>
    <w:rsid w:val="00915B30"/>
    <w:rsid w:val="0091642C"/>
    <w:rsid w:val="00916EB5"/>
    <w:rsid w:val="00917419"/>
    <w:rsid w:val="00933329"/>
    <w:rsid w:val="00933D78"/>
    <w:rsid w:val="00934347"/>
    <w:rsid w:val="00941B94"/>
    <w:rsid w:val="0095094B"/>
    <w:rsid w:val="00957568"/>
    <w:rsid w:val="00960694"/>
    <w:rsid w:val="00960E4E"/>
    <w:rsid w:val="00971322"/>
    <w:rsid w:val="00971433"/>
    <w:rsid w:val="009727F6"/>
    <w:rsid w:val="0097367E"/>
    <w:rsid w:val="0097576E"/>
    <w:rsid w:val="009809FD"/>
    <w:rsid w:val="00980F9D"/>
    <w:rsid w:val="009814D2"/>
    <w:rsid w:val="0098519B"/>
    <w:rsid w:val="00985845"/>
    <w:rsid w:val="00986A15"/>
    <w:rsid w:val="009875E4"/>
    <w:rsid w:val="00987EDF"/>
    <w:rsid w:val="009924AB"/>
    <w:rsid w:val="009961AC"/>
    <w:rsid w:val="00996CC9"/>
    <w:rsid w:val="0099792A"/>
    <w:rsid w:val="009A03DC"/>
    <w:rsid w:val="009A34BF"/>
    <w:rsid w:val="009B318D"/>
    <w:rsid w:val="009B601E"/>
    <w:rsid w:val="009B7AF3"/>
    <w:rsid w:val="009C6269"/>
    <w:rsid w:val="009D1D71"/>
    <w:rsid w:val="009D4062"/>
    <w:rsid w:val="009E056C"/>
    <w:rsid w:val="009E2A49"/>
    <w:rsid w:val="009E566F"/>
    <w:rsid w:val="009F1144"/>
    <w:rsid w:val="009F1DBE"/>
    <w:rsid w:val="009F61DE"/>
    <w:rsid w:val="00A0318D"/>
    <w:rsid w:val="00A0493C"/>
    <w:rsid w:val="00A04EBF"/>
    <w:rsid w:val="00A0652A"/>
    <w:rsid w:val="00A06C1D"/>
    <w:rsid w:val="00A07662"/>
    <w:rsid w:val="00A0794F"/>
    <w:rsid w:val="00A124FE"/>
    <w:rsid w:val="00A12CC7"/>
    <w:rsid w:val="00A13548"/>
    <w:rsid w:val="00A1620F"/>
    <w:rsid w:val="00A16E5B"/>
    <w:rsid w:val="00A17D17"/>
    <w:rsid w:val="00A20E4C"/>
    <w:rsid w:val="00A23BFF"/>
    <w:rsid w:val="00A23D9E"/>
    <w:rsid w:val="00A263B9"/>
    <w:rsid w:val="00A26CA7"/>
    <w:rsid w:val="00A3010D"/>
    <w:rsid w:val="00A30235"/>
    <w:rsid w:val="00A3055A"/>
    <w:rsid w:val="00A32187"/>
    <w:rsid w:val="00A33559"/>
    <w:rsid w:val="00A37099"/>
    <w:rsid w:val="00A37415"/>
    <w:rsid w:val="00A4083D"/>
    <w:rsid w:val="00A41345"/>
    <w:rsid w:val="00A44363"/>
    <w:rsid w:val="00A4739F"/>
    <w:rsid w:val="00A5273B"/>
    <w:rsid w:val="00A54574"/>
    <w:rsid w:val="00A556AB"/>
    <w:rsid w:val="00A6148B"/>
    <w:rsid w:val="00A65005"/>
    <w:rsid w:val="00A6741E"/>
    <w:rsid w:val="00A70FEC"/>
    <w:rsid w:val="00A71F3A"/>
    <w:rsid w:val="00A83F3F"/>
    <w:rsid w:val="00A852CC"/>
    <w:rsid w:val="00A85526"/>
    <w:rsid w:val="00A87390"/>
    <w:rsid w:val="00A919CC"/>
    <w:rsid w:val="00A91A05"/>
    <w:rsid w:val="00A91B5E"/>
    <w:rsid w:val="00A93499"/>
    <w:rsid w:val="00A93CC9"/>
    <w:rsid w:val="00AA0E47"/>
    <w:rsid w:val="00AA2927"/>
    <w:rsid w:val="00AA6F02"/>
    <w:rsid w:val="00AB33CF"/>
    <w:rsid w:val="00AB4B79"/>
    <w:rsid w:val="00AC0E0F"/>
    <w:rsid w:val="00AC2524"/>
    <w:rsid w:val="00AC3A3A"/>
    <w:rsid w:val="00AD15B0"/>
    <w:rsid w:val="00AD4893"/>
    <w:rsid w:val="00AD77F2"/>
    <w:rsid w:val="00AF4D93"/>
    <w:rsid w:val="00AF6A0B"/>
    <w:rsid w:val="00AF75EA"/>
    <w:rsid w:val="00B00608"/>
    <w:rsid w:val="00B0264E"/>
    <w:rsid w:val="00B0308C"/>
    <w:rsid w:val="00B03345"/>
    <w:rsid w:val="00B04F3F"/>
    <w:rsid w:val="00B12965"/>
    <w:rsid w:val="00B132EC"/>
    <w:rsid w:val="00B16A9F"/>
    <w:rsid w:val="00B23314"/>
    <w:rsid w:val="00B2694E"/>
    <w:rsid w:val="00B27979"/>
    <w:rsid w:val="00B32CA5"/>
    <w:rsid w:val="00B33722"/>
    <w:rsid w:val="00B3598A"/>
    <w:rsid w:val="00B40DC0"/>
    <w:rsid w:val="00B43DCD"/>
    <w:rsid w:val="00B45A3D"/>
    <w:rsid w:val="00B460C9"/>
    <w:rsid w:val="00B46DA3"/>
    <w:rsid w:val="00B472B2"/>
    <w:rsid w:val="00B51C14"/>
    <w:rsid w:val="00B5527A"/>
    <w:rsid w:val="00B56412"/>
    <w:rsid w:val="00B5669E"/>
    <w:rsid w:val="00B56D90"/>
    <w:rsid w:val="00B5775B"/>
    <w:rsid w:val="00B61B6D"/>
    <w:rsid w:val="00B64530"/>
    <w:rsid w:val="00B64E76"/>
    <w:rsid w:val="00B67DF1"/>
    <w:rsid w:val="00B70172"/>
    <w:rsid w:val="00B71DC1"/>
    <w:rsid w:val="00B74615"/>
    <w:rsid w:val="00B80A24"/>
    <w:rsid w:val="00B80F83"/>
    <w:rsid w:val="00B81D65"/>
    <w:rsid w:val="00B83A0E"/>
    <w:rsid w:val="00B87E76"/>
    <w:rsid w:val="00B9656F"/>
    <w:rsid w:val="00B96583"/>
    <w:rsid w:val="00B972CC"/>
    <w:rsid w:val="00BA12D7"/>
    <w:rsid w:val="00BA4304"/>
    <w:rsid w:val="00BA622A"/>
    <w:rsid w:val="00BB1BD3"/>
    <w:rsid w:val="00BB25B7"/>
    <w:rsid w:val="00BB2EA5"/>
    <w:rsid w:val="00BB4567"/>
    <w:rsid w:val="00BB54EF"/>
    <w:rsid w:val="00BB6968"/>
    <w:rsid w:val="00BC2E63"/>
    <w:rsid w:val="00BC3500"/>
    <w:rsid w:val="00BC3D55"/>
    <w:rsid w:val="00BD1E22"/>
    <w:rsid w:val="00BD2F08"/>
    <w:rsid w:val="00BD31C7"/>
    <w:rsid w:val="00BD528A"/>
    <w:rsid w:val="00BD6942"/>
    <w:rsid w:val="00BD71BA"/>
    <w:rsid w:val="00BE2F32"/>
    <w:rsid w:val="00BE48AD"/>
    <w:rsid w:val="00BE6291"/>
    <w:rsid w:val="00BF0033"/>
    <w:rsid w:val="00BF1697"/>
    <w:rsid w:val="00BF1B4D"/>
    <w:rsid w:val="00BF24FF"/>
    <w:rsid w:val="00BF409A"/>
    <w:rsid w:val="00BF4D1E"/>
    <w:rsid w:val="00BF52B1"/>
    <w:rsid w:val="00BF5A47"/>
    <w:rsid w:val="00BF7BB4"/>
    <w:rsid w:val="00C02A48"/>
    <w:rsid w:val="00C03E5E"/>
    <w:rsid w:val="00C066A5"/>
    <w:rsid w:val="00C10FFF"/>
    <w:rsid w:val="00C11A94"/>
    <w:rsid w:val="00C155E2"/>
    <w:rsid w:val="00C25139"/>
    <w:rsid w:val="00C26997"/>
    <w:rsid w:val="00C26E2C"/>
    <w:rsid w:val="00C30C30"/>
    <w:rsid w:val="00C34431"/>
    <w:rsid w:val="00C34E24"/>
    <w:rsid w:val="00C407AB"/>
    <w:rsid w:val="00C413C1"/>
    <w:rsid w:val="00C4257E"/>
    <w:rsid w:val="00C4391D"/>
    <w:rsid w:val="00C442B8"/>
    <w:rsid w:val="00C451E0"/>
    <w:rsid w:val="00C51FF1"/>
    <w:rsid w:val="00C5300B"/>
    <w:rsid w:val="00C54F6A"/>
    <w:rsid w:val="00C6177B"/>
    <w:rsid w:val="00C619C4"/>
    <w:rsid w:val="00C66602"/>
    <w:rsid w:val="00C754BC"/>
    <w:rsid w:val="00C75E21"/>
    <w:rsid w:val="00C777DF"/>
    <w:rsid w:val="00C802D3"/>
    <w:rsid w:val="00C822AD"/>
    <w:rsid w:val="00C83A11"/>
    <w:rsid w:val="00C85120"/>
    <w:rsid w:val="00C90A05"/>
    <w:rsid w:val="00C91AB5"/>
    <w:rsid w:val="00C91CF6"/>
    <w:rsid w:val="00C92552"/>
    <w:rsid w:val="00C93334"/>
    <w:rsid w:val="00C94BC1"/>
    <w:rsid w:val="00C9555A"/>
    <w:rsid w:val="00CA21A9"/>
    <w:rsid w:val="00CA3025"/>
    <w:rsid w:val="00CA4017"/>
    <w:rsid w:val="00CA522F"/>
    <w:rsid w:val="00CA5AB0"/>
    <w:rsid w:val="00CA6EBF"/>
    <w:rsid w:val="00CA7810"/>
    <w:rsid w:val="00CA7F6E"/>
    <w:rsid w:val="00CB0847"/>
    <w:rsid w:val="00CB1B87"/>
    <w:rsid w:val="00CB2B1D"/>
    <w:rsid w:val="00CC0135"/>
    <w:rsid w:val="00CC0D1C"/>
    <w:rsid w:val="00CC1729"/>
    <w:rsid w:val="00CC276B"/>
    <w:rsid w:val="00CC4A5D"/>
    <w:rsid w:val="00CD002F"/>
    <w:rsid w:val="00CD0102"/>
    <w:rsid w:val="00CD25D1"/>
    <w:rsid w:val="00CD501B"/>
    <w:rsid w:val="00CD6397"/>
    <w:rsid w:val="00CD7830"/>
    <w:rsid w:val="00CE031E"/>
    <w:rsid w:val="00CE09D7"/>
    <w:rsid w:val="00CE0C6F"/>
    <w:rsid w:val="00CE5C9E"/>
    <w:rsid w:val="00CF1B46"/>
    <w:rsid w:val="00CF2573"/>
    <w:rsid w:val="00CF4F3A"/>
    <w:rsid w:val="00CF6412"/>
    <w:rsid w:val="00CF751E"/>
    <w:rsid w:val="00D0015A"/>
    <w:rsid w:val="00D00554"/>
    <w:rsid w:val="00D03039"/>
    <w:rsid w:val="00D03A71"/>
    <w:rsid w:val="00D11804"/>
    <w:rsid w:val="00D11E5A"/>
    <w:rsid w:val="00D17A04"/>
    <w:rsid w:val="00D21CA1"/>
    <w:rsid w:val="00D22751"/>
    <w:rsid w:val="00D234AB"/>
    <w:rsid w:val="00D2696A"/>
    <w:rsid w:val="00D30478"/>
    <w:rsid w:val="00D3192C"/>
    <w:rsid w:val="00D33B32"/>
    <w:rsid w:val="00D351F7"/>
    <w:rsid w:val="00D363B7"/>
    <w:rsid w:val="00D37687"/>
    <w:rsid w:val="00D46CE8"/>
    <w:rsid w:val="00D4724E"/>
    <w:rsid w:val="00D5245B"/>
    <w:rsid w:val="00D542BE"/>
    <w:rsid w:val="00D54C8F"/>
    <w:rsid w:val="00D55FC2"/>
    <w:rsid w:val="00D56441"/>
    <w:rsid w:val="00D60282"/>
    <w:rsid w:val="00D60AED"/>
    <w:rsid w:val="00D648AC"/>
    <w:rsid w:val="00D65A9B"/>
    <w:rsid w:val="00D6703E"/>
    <w:rsid w:val="00D70782"/>
    <w:rsid w:val="00D718EB"/>
    <w:rsid w:val="00D74E61"/>
    <w:rsid w:val="00D77B1D"/>
    <w:rsid w:val="00D826B7"/>
    <w:rsid w:val="00D82CA6"/>
    <w:rsid w:val="00D86261"/>
    <w:rsid w:val="00D8629D"/>
    <w:rsid w:val="00D873B3"/>
    <w:rsid w:val="00D87C05"/>
    <w:rsid w:val="00D91074"/>
    <w:rsid w:val="00D919A4"/>
    <w:rsid w:val="00D91F4F"/>
    <w:rsid w:val="00D94123"/>
    <w:rsid w:val="00D961CA"/>
    <w:rsid w:val="00D97462"/>
    <w:rsid w:val="00DA06AA"/>
    <w:rsid w:val="00DA3A58"/>
    <w:rsid w:val="00DA4BE8"/>
    <w:rsid w:val="00DA5FE6"/>
    <w:rsid w:val="00DA674C"/>
    <w:rsid w:val="00DA7961"/>
    <w:rsid w:val="00DA7D94"/>
    <w:rsid w:val="00DB04C0"/>
    <w:rsid w:val="00DB40B0"/>
    <w:rsid w:val="00DB4910"/>
    <w:rsid w:val="00DB4B7F"/>
    <w:rsid w:val="00DC1087"/>
    <w:rsid w:val="00DC4398"/>
    <w:rsid w:val="00DC44A5"/>
    <w:rsid w:val="00DC7EAC"/>
    <w:rsid w:val="00DD2DAC"/>
    <w:rsid w:val="00DD44F0"/>
    <w:rsid w:val="00DD7574"/>
    <w:rsid w:val="00DD7597"/>
    <w:rsid w:val="00DE0E3C"/>
    <w:rsid w:val="00DE1351"/>
    <w:rsid w:val="00DE48EF"/>
    <w:rsid w:val="00DE5D6E"/>
    <w:rsid w:val="00DF0413"/>
    <w:rsid w:val="00DF083A"/>
    <w:rsid w:val="00DF1029"/>
    <w:rsid w:val="00DF1F04"/>
    <w:rsid w:val="00DF27D0"/>
    <w:rsid w:val="00DF2842"/>
    <w:rsid w:val="00DF346F"/>
    <w:rsid w:val="00DF3B5C"/>
    <w:rsid w:val="00DF4CA8"/>
    <w:rsid w:val="00DF518B"/>
    <w:rsid w:val="00DF6308"/>
    <w:rsid w:val="00DF6FB5"/>
    <w:rsid w:val="00DF7C3C"/>
    <w:rsid w:val="00DF7FF3"/>
    <w:rsid w:val="00E045AF"/>
    <w:rsid w:val="00E06EA6"/>
    <w:rsid w:val="00E07909"/>
    <w:rsid w:val="00E07B09"/>
    <w:rsid w:val="00E105D4"/>
    <w:rsid w:val="00E14E4F"/>
    <w:rsid w:val="00E15EDB"/>
    <w:rsid w:val="00E161F5"/>
    <w:rsid w:val="00E166C4"/>
    <w:rsid w:val="00E223C0"/>
    <w:rsid w:val="00E25179"/>
    <w:rsid w:val="00E252A1"/>
    <w:rsid w:val="00E25DDF"/>
    <w:rsid w:val="00E2656D"/>
    <w:rsid w:val="00E26FA3"/>
    <w:rsid w:val="00E270C9"/>
    <w:rsid w:val="00E274D0"/>
    <w:rsid w:val="00E31A93"/>
    <w:rsid w:val="00E36FC7"/>
    <w:rsid w:val="00E41F81"/>
    <w:rsid w:val="00E44674"/>
    <w:rsid w:val="00E54611"/>
    <w:rsid w:val="00E57546"/>
    <w:rsid w:val="00E60D6D"/>
    <w:rsid w:val="00E63195"/>
    <w:rsid w:val="00E633E0"/>
    <w:rsid w:val="00E65210"/>
    <w:rsid w:val="00E666BA"/>
    <w:rsid w:val="00E7154E"/>
    <w:rsid w:val="00E72E4F"/>
    <w:rsid w:val="00E7396F"/>
    <w:rsid w:val="00E7460E"/>
    <w:rsid w:val="00E86CF2"/>
    <w:rsid w:val="00E87E4D"/>
    <w:rsid w:val="00E92091"/>
    <w:rsid w:val="00E94B7A"/>
    <w:rsid w:val="00EA20A5"/>
    <w:rsid w:val="00EA515B"/>
    <w:rsid w:val="00EB1410"/>
    <w:rsid w:val="00EB1B98"/>
    <w:rsid w:val="00EC09F3"/>
    <w:rsid w:val="00EC27FE"/>
    <w:rsid w:val="00EC2CBF"/>
    <w:rsid w:val="00EC2D56"/>
    <w:rsid w:val="00EC2DCD"/>
    <w:rsid w:val="00EC38D2"/>
    <w:rsid w:val="00EC4746"/>
    <w:rsid w:val="00ED0668"/>
    <w:rsid w:val="00ED09A1"/>
    <w:rsid w:val="00ED1787"/>
    <w:rsid w:val="00ED42EA"/>
    <w:rsid w:val="00ED620D"/>
    <w:rsid w:val="00EE28A2"/>
    <w:rsid w:val="00EE663E"/>
    <w:rsid w:val="00EF33E7"/>
    <w:rsid w:val="00EF4286"/>
    <w:rsid w:val="00EF457A"/>
    <w:rsid w:val="00EF7234"/>
    <w:rsid w:val="00F008BF"/>
    <w:rsid w:val="00F03F4C"/>
    <w:rsid w:val="00F04118"/>
    <w:rsid w:val="00F0500C"/>
    <w:rsid w:val="00F06F45"/>
    <w:rsid w:val="00F1336F"/>
    <w:rsid w:val="00F15589"/>
    <w:rsid w:val="00F16508"/>
    <w:rsid w:val="00F20275"/>
    <w:rsid w:val="00F22327"/>
    <w:rsid w:val="00F227A0"/>
    <w:rsid w:val="00F22C0D"/>
    <w:rsid w:val="00F24490"/>
    <w:rsid w:val="00F27A2D"/>
    <w:rsid w:val="00F32671"/>
    <w:rsid w:val="00F32C90"/>
    <w:rsid w:val="00F35E74"/>
    <w:rsid w:val="00F37CB6"/>
    <w:rsid w:val="00F42724"/>
    <w:rsid w:val="00F526B0"/>
    <w:rsid w:val="00F54775"/>
    <w:rsid w:val="00F55C4A"/>
    <w:rsid w:val="00F577A8"/>
    <w:rsid w:val="00F61E7B"/>
    <w:rsid w:val="00F63A10"/>
    <w:rsid w:val="00F654BE"/>
    <w:rsid w:val="00F70E6E"/>
    <w:rsid w:val="00F7149D"/>
    <w:rsid w:val="00F714BF"/>
    <w:rsid w:val="00F729A5"/>
    <w:rsid w:val="00F75B70"/>
    <w:rsid w:val="00F75CE0"/>
    <w:rsid w:val="00F76599"/>
    <w:rsid w:val="00F7767E"/>
    <w:rsid w:val="00F777BB"/>
    <w:rsid w:val="00F819B0"/>
    <w:rsid w:val="00F83C61"/>
    <w:rsid w:val="00F86F70"/>
    <w:rsid w:val="00F90D00"/>
    <w:rsid w:val="00F90D8A"/>
    <w:rsid w:val="00F92248"/>
    <w:rsid w:val="00F93498"/>
    <w:rsid w:val="00F93E30"/>
    <w:rsid w:val="00F94A4B"/>
    <w:rsid w:val="00F9523E"/>
    <w:rsid w:val="00FA043B"/>
    <w:rsid w:val="00FA605D"/>
    <w:rsid w:val="00FA7BB5"/>
    <w:rsid w:val="00FB204C"/>
    <w:rsid w:val="00FB28DC"/>
    <w:rsid w:val="00FB2CE2"/>
    <w:rsid w:val="00FB4140"/>
    <w:rsid w:val="00FB7C19"/>
    <w:rsid w:val="00FB7D84"/>
    <w:rsid w:val="00FC113B"/>
    <w:rsid w:val="00FC20EA"/>
    <w:rsid w:val="00FD0DD1"/>
    <w:rsid w:val="00FD6270"/>
    <w:rsid w:val="00FE0E8C"/>
    <w:rsid w:val="00FE6B16"/>
    <w:rsid w:val="00FE6E40"/>
    <w:rsid w:val="00FE751A"/>
    <w:rsid w:val="00FE7D1F"/>
    <w:rsid w:val="00FF1C00"/>
    <w:rsid w:val="00FF1E1E"/>
    <w:rsid w:val="00FF301C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8F349"/>
  <w15:docId w15:val="{7CDBACA9-7E24-47A0-938A-E2ED6D8A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E5"/>
    <w:rPr>
      <w:sz w:val="24"/>
      <w:lang w:eastAsia="ar-SA"/>
    </w:rPr>
  </w:style>
  <w:style w:type="paragraph" w:styleId="1">
    <w:name w:val="heading 1"/>
    <w:basedOn w:val="a"/>
    <w:link w:val="10"/>
    <w:uiPriority w:val="9"/>
    <w:qFormat/>
    <w:rsid w:val="00B030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41E5"/>
    <w:pPr>
      <w:spacing w:after="120"/>
      <w:ind w:left="283"/>
    </w:pPr>
  </w:style>
  <w:style w:type="paragraph" w:styleId="a4">
    <w:name w:val="Body Text"/>
    <w:basedOn w:val="a"/>
    <w:rsid w:val="000331EF"/>
    <w:pPr>
      <w:spacing w:after="120"/>
    </w:pPr>
  </w:style>
  <w:style w:type="paragraph" w:styleId="a5">
    <w:name w:val="Title"/>
    <w:basedOn w:val="a"/>
    <w:next w:val="a6"/>
    <w:link w:val="a7"/>
    <w:qFormat/>
    <w:rsid w:val="000331EF"/>
    <w:pPr>
      <w:jc w:val="center"/>
    </w:pPr>
    <w:rPr>
      <w:b/>
      <w:i/>
      <w:sz w:val="28"/>
    </w:rPr>
  </w:style>
  <w:style w:type="paragraph" w:styleId="a6">
    <w:name w:val="Subtitle"/>
    <w:basedOn w:val="a"/>
    <w:next w:val="a4"/>
    <w:qFormat/>
    <w:rsid w:val="000331EF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customStyle="1" w:styleId="ConsPlusNormal">
    <w:name w:val="ConsPlusNormal"/>
    <w:rsid w:val="000331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0331EF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link w:val="a8"/>
    <w:rsid w:val="000331EF"/>
    <w:rPr>
      <w:sz w:val="24"/>
      <w:lang w:val="ru-RU" w:eastAsia="ar-SA" w:bidi="ar-SA"/>
    </w:rPr>
  </w:style>
  <w:style w:type="paragraph" w:styleId="3">
    <w:name w:val="Body Text Indent 3"/>
    <w:basedOn w:val="a"/>
    <w:rsid w:val="000331EF"/>
    <w:pPr>
      <w:spacing w:after="120"/>
      <w:ind w:left="283"/>
    </w:pPr>
    <w:rPr>
      <w:sz w:val="16"/>
      <w:szCs w:val="16"/>
      <w:lang w:eastAsia="ru-RU"/>
    </w:rPr>
  </w:style>
  <w:style w:type="character" w:styleId="aa">
    <w:name w:val="page number"/>
    <w:basedOn w:val="a0"/>
    <w:rsid w:val="000331EF"/>
  </w:style>
  <w:style w:type="paragraph" w:styleId="ab">
    <w:name w:val="footer"/>
    <w:basedOn w:val="a"/>
    <w:rsid w:val="00D11804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0B6B74"/>
  </w:style>
  <w:style w:type="paragraph" w:customStyle="1" w:styleId="ConsPlusTitle">
    <w:name w:val="ConsPlusTitle"/>
    <w:rsid w:val="000B6B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0B6B74"/>
    <w:pPr>
      <w:spacing w:after="120" w:line="480" w:lineRule="auto"/>
    </w:pPr>
  </w:style>
  <w:style w:type="paragraph" w:styleId="20">
    <w:name w:val="Body Text Indent 2"/>
    <w:basedOn w:val="a"/>
    <w:rsid w:val="000B6B74"/>
    <w:pPr>
      <w:spacing w:after="120" w:line="480" w:lineRule="auto"/>
      <w:ind w:left="283"/>
    </w:pPr>
  </w:style>
  <w:style w:type="paragraph" w:customStyle="1" w:styleId="ConsPlusNonformat">
    <w:name w:val="ConsPlusNonformat"/>
    <w:rsid w:val="000B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0B6B74"/>
  </w:style>
  <w:style w:type="paragraph" w:customStyle="1" w:styleId="s3">
    <w:name w:val="s_3"/>
    <w:basedOn w:val="a"/>
    <w:rsid w:val="000B6B74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s1">
    <w:name w:val="s_1"/>
    <w:basedOn w:val="a"/>
    <w:rsid w:val="000B6B74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ConsPlusNonformat0">
    <w:name w:val="ConsPlusNonformat Знак"/>
    <w:link w:val="ConsPlusNonformat1"/>
    <w:rsid w:val="000B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1">
    <w:name w:val="ConsPlusNonformat Знак Знак"/>
    <w:link w:val="ConsPlusNonformat0"/>
    <w:locked/>
    <w:rsid w:val="000B6B74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rsid w:val="000B6B74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c">
    <w:name w:val="Нормальный"/>
    <w:rsid w:val="0062791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alloon Text"/>
    <w:basedOn w:val="a"/>
    <w:semiHidden/>
    <w:rsid w:val="00B40D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27A2D"/>
  </w:style>
  <w:style w:type="character" w:styleId="ae">
    <w:name w:val="Hyperlink"/>
    <w:uiPriority w:val="99"/>
    <w:rsid w:val="001E5C00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C90A05"/>
    <w:rPr>
      <w:color w:val="800080"/>
      <w:u w:val="single"/>
    </w:rPr>
  </w:style>
  <w:style w:type="paragraph" w:customStyle="1" w:styleId="msonormal0">
    <w:name w:val="msonormal"/>
    <w:basedOn w:val="a"/>
    <w:rsid w:val="00C90A05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xl65">
    <w:name w:val="xl65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66">
    <w:name w:val="xl66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Cs w:val="24"/>
      <w:lang w:eastAsia="ru-RU"/>
    </w:rPr>
  </w:style>
  <w:style w:type="paragraph" w:customStyle="1" w:styleId="xl67">
    <w:name w:val="xl67"/>
    <w:basedOn w:val="a"/>
    <w:rsid w:val="00C90A05"/>
    <w:pPr>
      <w:pBdr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68">
    <w:name w:val="xl68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69">
    <w:name w:val="xl69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0">
    <w:name w:val="xl70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1">
    <w:name w:val="xl71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lang w:eastAsia="ru-RU"/>
    </w:rPr>
  </w:style>
  <w:style w:type="paragraph" w:customStyle="1" w:styleId="xl72">
    <w:name w:val="xl72"/>
    <w:basedOn w:val="a"/>
    <w:rsid w:val="00C90A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Cs w:val="24"/>
      <w:lang w:eastAsia="ru-RU"/>
    </w:rPr>
  </w:style>
  <w:style w:type="paragraph" w:customStyle="1" w:styleId="xl73">
    <w:name w:val="xl73"/>
    <w:basedOn w:val="a"/>
    <w:rsid w:val="00C90A05"/>
    <w:pPr>
      <w:shd w:val="clear" w:color="000000" w:fill="FCD5B4"/>
      <w:spacing w:before="100" w:beforeAutospacing="1" w:after="100" w:afterAutospacing="1"/>
    </w:pPr>
    <w:rPr>
      <w:szCs w:val="24"/>
      <w:lang w:eastAsia="ru-RU"/>
    </w:rPr>
  </w:style>
  <w:style w:type="paragraph" w:customStyle="1" w:styleId="xl74">
    <w:name w:val="xl74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5">
    <w:name w:val="xl75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20"/>
      <w:lang w:eastAsia="ru-RU"/>
    </w:rPr>
  </w:style>
  <w:style w:type="paragraph" w:customStyle="1" w:styleId="xl76">
    <w:name w:val="xl76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7">
    <w:name w:val="xl77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8">
    <w:name w:val="xl78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79">
    <w:name w:val="xl79"/>
    <w:basedOn w:val="a"/>
    <w:rsid w:val="00C90A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0">
    <w:name w:val="xl80"/>
    <w:basedOn w:val="a"/>
    <w:rsid w:val="00C90A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1">
    <w:name w:val="xl81"/>
    <w:basedOn w:val="a"/>
    <w:rsid w:val="00C90A0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2">
    <w:name w:val="xl82"/>
    <w:basedOn w:val="a"/>
    <w:rsid w:val="00C90A0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3">
    <w:name w:val="xl83"/>
    <w:basedOn w:val="a"/>
    <w:rsid w:val="00C90A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4">
    <w:name w:val="xl84"/>
    <w:basedOn w:val="a"/>
    <w:rsid w:val="00C90A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5">
    <w:name w:val="xl85"/>
    <w:basedOn w:val="a"/>
    <w:rsid w:val="00C90A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6">
    <w:name w:val="xl86"/>
    <w:basedOn w:val="a"/>
    <w:rsid w:val="00C90A05"/>
    <w:pPr>
      <w:pBdr>
        <w:lef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7">
    <w:name w:val="xl87"/>
    <w:basedOn w:val="a"/>
    <w:rsid w:val="00C90A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8">
    <w:name w:val="xl88"/>
    <w:basedOn w:val="a"/>
    <w:rsid w:val="00C90A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89">
    <w:name w:val="xl89"/>
    <w:basedOn w:val="a"/>
    <w:rsid w:val="00C90A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0">
    <w:name w:val="xl90"/>
    <w:basedOn w:val="a"/>
    <w:rsid w:val="00C90A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1">
    <w:name w:val="xl91"/>
    <w:basedOn w:val="a"/>
    <w:rsid w:val="00C90A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2">
    <w:name w:val="xl92"/>
    <w:basedOn w:val="a"/>
    <w:rsid w:val="00C90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308C"/>
    <w:rPr>
      <w:b/>
      <w:bCs/>
      <w:kern w:val="36"/>
      <w:sz w:val="48"/>
      <w:szCs w:val="48"/>
    </w:rPr>
  </w:style>
  <w:style w:type="character" w:customStyle="1" w:styleId="a7">
    <w:name w:val="Название Знак"/>
    <w:link w:val="a5"/>
    <w:rsid w:val="00F03F4C"/>
    <w:rPr>
      <w:b/>
      <w:i/>
      <w:sz w:val="28"/>
      <w:lang w:eastAsia="ar-SA"/>
    </w:rPr>
  </w:style>
  <w:style w:type="paragraph" w:styleId="af0">
    <w:name w:val="Normal (Web)"/>
    <w:basedOn w:val="a"/>
    <w:uiPriority w:val="99"/>
    <w:unhideWhenUsed/>
    <w:rsid w:val="00F03F4C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FontStyle13">
    <w:name w:val="Font Style13"/>
    <w:rsid w:val="00F03F4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F03F4C"/>
    <w:pPr>
      <w:widowControl w:val="0"/>
      <w:autoSpaceDE w:val="0"/>
      <w:autoSpaceDN w:val="0"/>
      <w:adjustRightInd w:val="0"/>
    </w:pPr>
    <w:rPr>
      <w:szCs w:val="24"/>
      <w:lang w:eastAsia="ru-RU"/>
    </w:rPr>
  </w:style>
  <w:style w:type="character" w:customStyle="1" w:styleId="FontStyle11">
    <w:name w:val="Font Style11"/>
    <w:rsid w:val="00F03F4C"/>
    <w:rPr>
      <w:rFonts w:ascii="Times New Roman" w:hAnsi="Times New Roman" w:cs="Times New Roman"/>
      <w:sz w:val="22"/>
      <w:szCs w:val="22"/>
    </w:rPr>
  </w:style>
  <w:style w:type="paragraph" w:customStyle="1" w:styleId="xl93">
    <w:name w:val="xl93"/>
    <w:basedOn w:val="a"/>
    <w:rsid w:val="00F03F4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94">
    <w:name w:val="xl94"/>
    <w:basedOn w:val="a"/>
    <w:rsid w:val="00F03F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64">
    <w:name w:val="xl64"/>
    <w:basedOn w:val="a"/>
    <w:rsid w:val="00F03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Cs w:val="24"/>
      <w:lang w:eastAsia="ru-RU"/>
    </w:rPr>
  </w:style>
  <w:style w:type="paragraph" w:customStyle="1" w:styleId="xl95">
    <w:name w:val="xl95"/>
    <w:basedOn w:val="a"/>
    <w:rsid w:val="00F03F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96">
    <w:name w:val="xl96"/>
    <w:basedOn w:val="a"/>
    <w:rsid w:val="00F03F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97">
    <w:name w:val="xl97"/>
    <w:basedOn w:val="a"/>
    <w:rsid w:val="00F03F4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98">
    <w:name w:val="xl98"/>
    <w:basedOn w:val="a"/>
    <w:rsid w:val="00F03F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99">
    <w:name w:val="xl99"/>
    <w:basedOn w:val="a"/>
    <w:rsid w:val="00F03F4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turlino.nobl.ru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F698-47A7-474C-87D6-BBD9B6F0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22966</Words>
  <Characters>130909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153568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https://buturlino.nobl.ru/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zotova</dc:creator>
  <cp:lastModifiedBy>kadr-2</cp:lastModifiedBy>
  <cp:revision>37</cp:revision>
  <cp:lastPrinted>2019-12-27T10:20:00Z</cp:lastPrinted>
  <dcterms:created xsi:type="dcterms:W3CDTF">2024-11-07T14:29:00Z</dcterms:created>
  <dcterms:modified xsi:type="dcterms:W3CDTF">2026-01-28T08:13:00Z</dcterms:modified>
</cp:coreProperties>
</file>