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46D" w:rsidRDefault="00E4671D">
      <w:pPr>
        <w:pStyle w:val="26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D8646D" w:rsidRDefault="00E4671D">
      <w:pPr>
        <w:pStyle w:val="26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БУТУРЛИНСКОГО </w:t>
      </w:r>
      <w:r>
        <w:rPr>
          <w:color w:val="000000" w:themeColor="text1"/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</w:p>
    <w:p w:rsidR="00D8646D" w:rsidRDefault="00E4671D">
      <w:pPr>
        <w:pStyle w:val="26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:rsidR="00D8646D" w:rsidRDefault="00D8646D">
      <w:pPr>
        <w:pStyle w:val="26"/>
        <w:spacing w:before="0" w:after="0" w:line="240" w:lineRule="auto"/>
      </w:pPr>
    </w:p>
    <w:p w:rsidR="00D8646D" w:rsidRDefault="00E4671D">
      <w:pPr>
        <w:pStyle w:val="26"/>
        <w:spacing w:before="0" w:after="0" w:line="240" w:lineRule="auto"/>
        <w:rPr>
          <w:sz w:val="32"/>
        </w:rPr>
      </w:pPr>
      <w:r>
        <w:rPr>
          <w:sz w:val="32"/>
        </w:rPr>
        <w:t>П О С Т А Н О В Л Е Н И Е</w:t>
      </w:r>
    </w:p>
    <w:p w:rsidR="00D8646D" w:rsidRDefault="00E4671D">
      <w:pPr>
        <w:pStyle w:val="26"/>
        <w:spacing w:before="0" w:after="0" w:line="240" w:lineRule="auto"/>
      </w:pPr>
      <w:r>
        <w:tab/>
      </w:r>
    </w:p>
    <w:p w:rsidR="00D8646D" w:rsidRDefault="00E4671D">
      <w:pPr>
        <w:pStyle w:val="26"/>
        <w:shd w:val="clear" w:color="auto" w:fill="auto"/>
        <w:spacing w:before="0" w:after="0" w:line="240" w:lineRule="auto"/>
        <w:jc w:val="left"/>
        <w:rPr>
          <w:b w:val="0"/>
        </w:rPr>
      </w:pPr>
      <w:r>
        <w:rPr>
          <w:b w:val="0"/>
        </w:rPr>
        <w:t xml:space="preserve"> </w:t>
      </w:r>
      <w:r w:rsidR="009950BC">
        <w:rPr>
          <w:b w:val="0"/>
        </w:rPr>
        <w:t>От 17.04.2026</w:t>
      </w:r>
      <w:r w:rsidR="009950BC">
        <w:rPr>
          <w:b w:val="0"/>
        </w:rPr>
        <w:tab/>
      </w:r>
      <w:r w:rsidR="009950BC">
        <w:rPr>
          <w:b w:val="0"/>
        </w:rPr>
        <w:tab/>
      </w:r>
      <w:r w:rsidR="009950BC">
        <w:rPr>
          <w:b w:val="0"/>
        </w:rPr>
        <w:tab/>
      </w:r>
      <w:r w:rsidR="009950BC">
        <w:rPr>
          <w:b w:val="0"/>
        </w:rPr>
        <w:tab/>
      </w:r>
      <w:r w:rsidR="009950BC">
        <w:rPr>
          <w:b w:val="0"/>
        </w:rPr>
        <w:tab/>
      </w:r>
      <w:r w:rsidR="009950BC">
        <w:rPr>
          <w:b w:val="0"/>
        </w:rPr>
        <w:tab/>
      </w:r>
      <w:r w:rsidR="009950BC">
        <w:rPr>
          <w:b w:val="0"/>
        </w:rPr>
        <w:tab/>
      </w:r>
      <w:r w:rsidR="009950BC">
        <w:rPr>
          <w:b w:val="0"/>
        </w:rPr>
        <w:tab/>
      </w:r>
      <w:r>
        <w:rPr>
          <w:b w:val="0"/>
        </w:rPr>
        <w:tab/>
      </w:r>
      <w:r w:rsidR="009950BC">
        <w:rPr>
          <w:b w:val="0"/>
        </w:rPr>
        <w:tab/>
      </w:r>
      <w:r>
        <w:rPr>
          <w:b w:val="0"/>
        </w:rPr>
        <w:t>№</w:t>
      </w:r>
      <w:r w:rsidR="009950BC">
        <w:rPr>
          <w:b w:val="0"/>
        </w:rPr>
        <w:t>467</w:t>
      </w:r>
    </w:p>
    <w:p w:rsidR="00D8646D" w:rsidRDefault="00D8646D">
      <w:pPr>
        <w:pStyle w:val="26"/>
        <w:shd w:val="clear" w:color="auto" w:fill="auto"/>
        <w:spacing w:before="0" w:after="0" w:line="322" w:lineRule="exact"/>
      </w:pPr>
    </w:p>
    <w:p w:rsidR="00D8646D" w:rsidRDefault="00E4671D">
      <w:pPr>
        <w:pStyle w:val="26"/>
        <w:shd w:val="clear" w:color="auto" w:fill="auto"/>
        <w:spacing w:before="0" w:after="0" w:line="322" w:lineRule="exact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 создании Уполномоченного органа по определению поставщиков (подрядчиков, исполнителей) в сфере закупок товаров, работ, услуг для нужд муниципальных заказчиков Бутурлинского муниципального округа Нижегородской области</w:t>
      </w:r>
    </w:p>
    <w:p w:rsidR="00D8646D" w:rsidRDefault="00D8646D">
      <w:pPr>
        <w:pStyle w:val="26"/>
        <w:shd w:val="clear" w:color="auto" w:fill="auto"/>
        <w:spacing w:before="0" w:after="0" w:line="322" w:lineRule="exact"/>
        <w:rPr>
          <w:color w:val="000000" w:themeColor="text1"/>
          <w:sz w:val="28"/>
        </w:rPr>
      </w:pPr>
    </w:p>
    <w:p w:rsidR="00D8646D" w:rsidRDefault="00E4671D">
      <w:pPr>
        <w:pStyle w:val="15"/>
        <w:shd w:val="clear" w:color="auto" w:fill="auto"/>
        <w:spacing w:before="0" w:line="360" w:lineRule="auto"/>
        <w:ind w:firstLine="709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 целях централизации закупок, в соо</w:t>
      </w:r>
      <w:r>
        <w:rPr>
          <w:color w:val="000000" w:themeColor="text1"/>
          <w:sz w:val="28"/>
        </w:rPr>
        <w:t>тветствии с частями 1,3,5,9 статьи 26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администрация Бутурлинского муниципального округа Ниже</w:t>
      </w:r>
      <w:r>
        <w:rPr>
          <w:color w:val="000000" w:themeColor="text1"/>
          <w:sz w:val="28"/>
        </w:rPr>
        <w:t xml:space="preserve">городской области </w:t>
      </w:r>
      <w:r>
        <w:rPr>
          <w:rStyle w:val="3pt"/>
          <w:color w:val="000000" w:themeColor="text1"/>
          <w:sz w:val="28"/>
        </w:rPr>
        <w:t>постановляет:</w:t>
      </w:r>
    </w:p>
    <w:p w:rsidR="00D8646D" w:rsidRDefault="00E4671D">
      <w:pPr>
        <w:pStyle w:val="15"/>
        <w:numPr>
          <w:ilvl w:val="0"/>
          <w:numId w:val="1"/>
        </w:numPr>
        <w:shd w:val="clear" w:color="auto" w:fill="auto"/>
        <w:spacing w:before="0" w:line="360" w:lineRule="auto"/>
        <w:ind w:firstLine="709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Определить  управление ЖКХ и строительства администрации Бутурлинского муниципального округа Нижегородской области - уполномоченным органом на определение поставщиков (подрядчиков, исполнителей) в сфере закупок товаров, рабо</w:t>
      </w:r>
      <w:r>
        <w:rPr>
          <w:color w:val="000000" w:themeColor="text1"/>
          <w:sz w:val="28"/>
        </w:rPr>
        <w:t>т, услуг для муниципальных нужд администрации Бутурлинского муниципального округа Нижегородской области, Совета депутатов Бутурлинского муниципального округа Нижегородской области, муниципальных нужд казенных, бюджетных, автономных учреждений Бутурлинского</w:t>
      </w:r>
      <w:r>
        <w:rPr>
          <w:color w:val="000000" w:themeColor="text1"/>
          <w:sz w:val="28"/>
        </w:rPr>
        <w:t xml:space="preserve"> муниципального округа Нижегородской области, муниципальных унитарных предприятий Бутурлинского муниципального округа Нижегородской области   (далее - уполномоченный орган).</w:t>
      </w:r>
    </w:p>
    <w:p w:rsidR="00D8646D" w:rsidRDefault="00E4671D">
      <w:pPr>
        <w:pStyle w:val="15"/>
        <w:numPr>
          <w:ilvl w:val="0"/>
          <w:numId w:val="1"/>
        </w:numPr>
        <w:shd w:val="clear" w:color="auto" w:fill="auto"/>
        <w:spacing w:before="0" w:line="360" w:lineRule="auto"/>
        <w:ind w:firstLine="709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Определить финансовое управление администрации Бутурлинского муниципального округ</w:t>
      </w:r>
      <w:r>
        <w:rPr>
          <w:color w:val="000000" w:themeColor="text1"/>
          <w:sz w:val="28"/>
        </w:rPr>
        <w:t>а Нижегородской области уполномоченным органом на осуществление контроля в сфере закупок.</w:t>
      </w:r>
    </w:p>
    <w:p w:rsidR="00D8646D" w:rsidRDefault="00E4671D">
      <w:pPr>
        <w:pStyle w:val="15"/>
        <w:numPr>
          <w:ilvl w:val="0"/>
          <w:numId w:val="1"/>
        </w:numPr>
        <w:shd w:val="clear" w:color="auto" w:fill="auto"/>
        <w:spacing w:before="0" w:line="360" w:lineRule="auto"/>
        <w:ind w:firstLine="709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Постановление администрации Бутурлинского муниципального округа Нижегородской области от 23.01.2025 года № 100 «</w:t>
      </w:r>
      <w:r>
        <w:rPr>
          <w:color w:val="000000" w:themeColor="text1"/>
          <w:sz w:val="28"/>
        </w:rPr>
        <w:t xml:space="preserve">О создании Уполномоченного органа по определению поставщиков (подрядчиков, исполнителей) в сфере закупок товаров, работ, услуг для нужд </w:t>
      </w:r>
      <w:r>
        <w:rPr>
          <w:color w:val="000000" w:themeColor="text1"/>
          <w:sz w:val="28"/>
        </w:rPr>
        <w:lastRenderedPageBreak/>
        <w:t>муниципальных заказчиков Бутурлинского муниципального округа Нижегородской области» считать утратившим силу.</w:t>
      </w:r>
    </w:p>
    <w:p w:rsidR="00D8646D" w:rsidRDefault="00E4671D">
      <w:pPr>
        <w:pStyle w:val="15"/>
        <w:numPr>
          <w:ilvl w:val="0"/>
          <w:numId w:val="1"/>
        </w:numPr>
        <w:shd w:val="clear" w:color="auto" w:fill="auto"/>
        <w:spacing w:before="0" w:line="360" w:lineRule="auto"/>
        <w:ind w:firstLine="709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Контроль за</w:t>
      </w:r>
      <w:r>
        <w:rPr>
          <w:color w:val="000000" w:themeColor="text1"/>
          <w:sz w:val="28"/>
        </w:rPr>
        <w:t xml:space="preserve"> исполнением настоящего постановления оставляю за собой.</w:t>
      </w:r>
    </w:p>
    <w:p w:rsidR="00D8646D" w:rsidRDefault="00D8646D">
      <w:pPr>
        <w:pStyle w:val="15"/>
        <w:shd w:val="clear" w:color="auto" w:fill="auto"/>
        <w:spacing w:before="0"/>
        <w:ind w:left="600" w:right="20" w:firstLine="0"/>
        <w:rPr>
          <w:color w:val="000000" w:themeColor="text1"/>
          <w:sz w:val="28"/>
        </w:rPr>
      </w:pPr>
    </w:p>
    <w:p w:rsidR="00D8646D" w:rsidRDefault="00E4671D">
      <w:pPr>
        <w:pStyle w:val="15"/>
        <w:shd w:val="clear" w:color="auto" w:fill="auto"/>
        <w:spacing w:before="0" w:line="346" w:lineRule="auto"/>
        <w:ind w:firstLine="0"/>
      </w:pPr>
      <w:r>
        <w:rPr>
          <w:color w:val="000000" w:themeColor="text1"/>
          <w:sz w:val="28"/>
        </w:rPr>
        <w:t xml:space="preserve">Осуществляющий полномочия </w:t>
      </w:r>
    </w:p>
    <w:p w:rsidR="00D8646D" w:rsidRDefault="00E4671D">
      <w:pPr>
        <w:pStyle w:val="15"/>
        <w:shd w:val="clear" w:color="auto" w:fill="auto"/>
        <w:spacing w:before="0" w:line="346" w:lineRule="auto"/>
        <w:ind w:firstLine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главы местного самоуправления</w:t>
      </w:r>
      <w:r w:rsidR="009950BC">
        <w:rPr>
          <w:color w:val="000000" w:themeColor="text1"/>
          <w:sz w:val="28"/>
        </w:rPr>
        <w:tab/>
      </w:r>
      <w:r w:rsidR="009950BC">
        <w:rPr>
          <w:color w:val="000000" w:themeColor="text1"/>
          <w:sz w:val="28"/>
        </w:rPr>
        <w:tab/>
      </w:r>
      <w:r w:rsidR="009950BC">
        <w:rPr>
          <w:color w:val="000000" w:themeColor="text1"/>
          <w:sz w:val="28"/>
        </w:rPr>
        <w:tab/>
      </w:r>
      <w:r w:rsidR="009950BC">
        <w:rPr>
          <w:color w:val="000000" w:themeColor="text1"/>
          <w:sz w:val="28"/>
        </w:rPr>
        <w:tab/>
      </w:r>
      <w:r w:rsidR="009950BC">
        <w:rPr>
          <w:color w:val="000000" w:themeColor="text1"/>
          <w:sz w:val="28"/>
        </w:rPr>
        <w:tab/>
        <w:t>В.В.Савинов</w:t>
      </w:r>
      <w:bookmarkStart w:id="0" w:name="_GoBack"/>
      <w:bookmarkEnd w:id="0"/>
    </w:p>
    <w:sectPr w:rsidR="00D8646D">
      <w:type w:val="continuous"/>
      <w:pgSz w:w="11909" w:h="16838"/>
      <w:pgMar w:top="851" w:right="851" w:bottom="851" w:left="1701" w:header="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71D" w:rsidRDefault="00E4671D">
      <w:r>
        <w:separator/>
      </w:r>
    </w:p>
  </w:endnote>
  <w:endnote w:type="continuationSeparator" w:id="0">
    <w:p w:rsidR="00E4671D" w:rsidRDefault="00E46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Franklin Gothic Heavy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71D" w:rsidRDefault="00E4671D"/>
  </w:footnote>
  <w:footnote w:type="continuationSeparator" w:id="0">
    <w:p w:rsidR="00E4671D" w:rsidRDefault="00E4671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901781"/>
    <w:multiLevelType w:val="hybridMultilevel"/>
    <w:tmpl w:val="E424EF2C"/>
    <w:lvl w:ilvl="0" w:tplc="EC60D67A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B2064280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2" w:tplc="9154BE5C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 w:tplc="7CB8403E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 w:tplc="FF0889C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 w:tplc="79A0505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 w:tplc="5982354A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 w:tplc="DE2AABCA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 w:tplc="D38A069E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46D"/>
    <w:rsid w:val="009950BC"/>
    <w:rsid w:val="00D8646D"/>
    <w:rsid w:val="00E46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367A50-55E5-4CD2-AF39-DC61D07A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Hyperlink"/>
    <w:basedOn w:val="a0"/>
    <w:rPr>
      <w:color w:val="0066CC"/>
      <w:u w:val="single"/>
    </w:rPr>
  </w:style>
  <w:style w:type="character" w:customStyle="1" w:styleId="afb">
    <w:name w:val="Подпись к картинке_"/>
    <w:basedOn w:val="a0"/>
    <w:link w:val="af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3">
    <w:name w:val="Заголовок №1_"/>
    <w:basedOn w:val="a0"/>
    <w:link w:val="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0"/>
      <w:szCs w:val="30"/>
      <w:u w:val="none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5">
    <w:name w:val="Основной текст (3)"/>
    <w:basedOn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0"/>
      <w:szCs w:val="20"/>
      <w:u w:val="single"/>
      <w:lang w:val="ru-RU" w:eastAsia="ru-RU" w:bidi="ru-RU"/>
    </w:rPr>
  </w:style>
  <w:style w:type="character" w:customStyle="1" w:styleId="afd">
    <w:name w:val="Основной текст_"/>
    <w:basedOn w:val="a0"/>
    <w:link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pt">
    <w:name w:val="Основной текст + Полужирный;Интервал 3 pt"/>
    <w:basedOn w:val="a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position w:val="0"/>
      <w:sz w:val="26"/>
      <w:szCs w:val="26"/>
      <w:u w:val="none"/>
      <w:lang w:val="ru-RU" w:eastAsia="ru-RU" w:bidi="ru-RU"/>
    </w:rPr>
  </w:style>
  <w:style w:type="paragraph" w:customStyle="1" w:styleId="afc">
    <w:name w:val="Подпись к картинке"/>
    <w:basedOn w:val="a"/>
    <w:link w:val="afb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6"/>
      <w:szCs w:val="16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240" w:after="24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before="240" w:after="1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80"/>
      <w:sz w:val="30"/>
      <w:szCs w:val="30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120" w:after="6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">
    <w:name w:val="Основной текст1"/>
    <w:basedOn w:val="a"/>
    <w:link w:val="afd"/>
    <w:pPr>
      <w:shd w:val="clear" w:color="auto" w:fill="FFFFFF"/>
      <w:spacing w:before="240" w:line="480" w:lineRule="exact"/>
      <w:ind w:firstLine="58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ServerPL</dc:creator>
  <cp:lastModifiedBy>kadr-2</cp:lastModifiedBy>
  <cp:revision>19</cp:revision>
  <dcterms:created xsi:type="dcterms:W3CDTF">2020-03-31T13:22:00Z</dcterms:created>
  <dcterms:modified xsi:type="dcterms:W3CDTF">2026-04-20T05:57:00Z</dcterms:modified>
</cp:coreProperties>
</file>