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67" w:rsidRDefault="006F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AB2367" w:rsidRDefault="006F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БУТУРЛИНСКОГО МУНИЦИПАЛЬНОГО ОКРУГА </w:t>
      </w:r>
    </w:p>
    <w:p w:rsidR="00AB2367" w:rsidRDefault="006F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НИЖЕГОРОДСКОЙ ОБЛАСТИ </w:t>
      </w:r>
    </w:p>
    <w:p w:rsidR="00AB2367" w:rsidRDefault="00AB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367" w:rsidRDefault="006F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 О С Т А Н О В Л Е Н И Е </w:t>
      </w:r>
    </w:p>
    <w:p w:rsidR="00AB2367" w:rsidRDefault="00AB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2367" w:rsidRDefault="006F4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4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F4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25.05.2026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2367" w:rsidRDefault="00AB2367">
      <w:pPr>
        <w:pStyle w:val="ConsPlusTitle"/>
        <w:ind w:firstLine="540"/>
        <w:jc w:val="both"/>
      </w:pPr>
    </w:p>
    <w:p w:rsidR="00AB2367" w:rsidRDefault="006F47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питания обучающихся 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AB2367" w:rsidRDefault="00AB2367">
      <w:pPr>
        <w:pStyle w:val="ConsPlusNormal"/>
        <w:ind w:firstLine="540"/>
        <w:jc w:val="both"/>
      </w:pPr>
    </w:p>
    <w:p w:rsidR="00AB2367" w:rsidRDefault="006F4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Федерального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4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года № 273-ФЗ "Об образовании в Российской Федерации", в соответствии с Бюджетным </w:t>
      </w:r>
      <w:hyperlink r:id="rId5">
        <w:r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</w:t>
      </w:r>
      <w:hyperlink r:id="rId6">
        <w:r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воспитания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обучения, отдыха и оздоровления детей и молодежи", </w:t>
      </w:r>
      <w:hyperlink r:id="rId7">
        <w:r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Главного государственного санитарного врача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27.10.2020 №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населения", </w:t>
      </w:r>
      <w:hyperlink r:id="rId8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от 21.10.2005 № 140-З "О наделении органов местного самоуправления отдельными государственными полномочиями в области образ</w:t>
      </w:r>
      <w:r>
        <w:rPr>
          <w:rFonts w:ascii="Times New Roman" w:hAnsi="Times New Roman" w:cs="Times New Roman"/>
          <w:sz w:val="28"/>
          <w:szCs w:val="28"/>
        </w:rPr>
        <w:t>ования", и в цел</w:t>
      </w:r>
      <w:r>
        <w:rPr>
          <w:rFonts w:ascii="Times New Roman" w:hAnsi="Times New Roman" w:cs="Times New Roman"/>
          <w:sz w:val="28"/>
          <w:szCs w:val="28"/>
        </w:rPr>
        <w:t xml:space="preserve">ях сохранения и укрепления здоровья обучающихся муниципальных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обеспечения обучающихся горячим питанием,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</w:p>
    <w:p w:rsidR="00AB2367" w:rsidRDefault="006F47CF">
      <w:pPr>
        <w:pStyle w:val="ConsPlusNormal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</w:t>
      </w:r>
      <w:r>
        <w:rPr>
          <w:rFonts w:ascii="Times New Roman" w:hAnsi="Times New Roman" w:cs="Times New Roman"/>
          <w:b/>
          <w:bCs/>
          <w:sz w:val="28"/>
          <w:szCs w:val="28"/>
        </w:rPr>
        <w:t>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2367" w:rsidRDefault="006F47CF">
      <w:pPr>
        <w:pStyle w:val="ConsPlusNormal"/>
        <w:spacing w:before="220" w:line="360" w:lineRule="auto"/>
        <w:ind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>
        <w:r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питания обучающихся в муниципальных общеобразовательных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области.</w:t>
      </w:r>
    </w:p>
    <w:p w:rsidR="00AB2367" w:rsidRDefault="006F4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Обнародовать (опубликовать)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 порядке, определенном Уставом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для официального обнародования (опубликования) муниципальных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нормативных правовых актов округа, и разместить на официальном сайте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 по адресу: buturlino.nobl.ru.</w:t>
      </w:r>
    </w:p>
    <w:p w:rsidR="00AB2367" w:rsidRDefault="006F47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4. Настоящее постановление вступает в силу с момента обнародования (опубликования).</w:t>
      </w:r>
    </w:p>
    <w:p w:rsidR="00AB2367" w:rsidRDefault="006F4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>Контроль за выполнени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начальника управления образования и спорта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А.Л.Ломакина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2367" w:rsidRDefault="00AB2367">
      <w:pPr>
        <w:pStyle w:val="ConsPlusNormal"/>
        <w:spacing w:line="360" w:lineRule="auto"/>
        <w:jc w:val="both"/>
      </w:pPr>
    </w:p>
    <w:p w:rsidR="00AB2367" w:rsidRDefault="006F47C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Осуществляющий полномочия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В.В. Савинов </w:t>
      </w:r>
    </w:p>
    <w:p w:rsidR="006F47CF" w:rsidRDefault="006F47C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7CF" w:rsidRDefault="006F47C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2367" w:rsidRDefault="00AB2367">
      <w:pPr>
        <w:pStyle w:val="ConsPlusNormal"/>
        <w:ind w:firstLine="540"/>
        <w:jc w:val="both"/>
      </w:pPr>
    </w:p>
    <w:p w:rsidR="00AB2367" w:rsidRDefault="006F47C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B2367" w:rsidRDefault="006F47C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B2367" w:rsidRDefault="006F47C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AB2367" w:rsidRDefault="006F47C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AB2367" w:rsidRDefault="006F47C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25.05.2026 №624</w:t>
      </w:r>
    </w:p>
    <w:p w:rsidR="00AB2367" w:rsidRDefault="00AB236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2367" w:rsidRDefault="00AB236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/>
          <w:sz w:val="28"/>
          <w:szCs w:val="28"/>
        </w:rPr>
        <w:t xml:space="preserve">ПОЛОЖЕНИЕ ОБ ОРГАНИЗАЦИИ ПИТАНИЯ ОБУЧАЮЩИХСЯ В </w:t>
      </w:r>
      <w:r>
        <w:rPr>
          <w:rFonts w:ascii="Times New Roman" w:hAnsi="Times New Roman"/>
          <w:sz w:val="28"/>
          <w:szCs w:val="28"/>
        </w:rPr>
        <w:t>МУНИЦИПАЛЬНЫХ ОБЩЕОБРАЗОВАТЕЛЬНЫХ ОРГАНИЗАЦИЯХ БУТУРЛИНСКОГО МУНИЦИПАЛЬНОГО ОКРУГА НИЖЕГОРОДСКОЙ ОБЛАСТИ</w:t>
      </w:r>
    </w:p>
    <w:p w:rsidR="00AB2367" w:rsidRDefault="00AB236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AB2367" w:rsidRDefault="00AB2367">
      <w:pPr>
        <w:pStyle w:val="ab"/>
        <w:jc w:val="center"/>
        <w:rPr>
          <w:b/>
          <w:bCs/>
        </w:rPr>
      </w:pP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Настоящее Положение разработано в соответствии с Бюджетным </w:t>
      </w:r>
      <w:hyperlink r:id="rId9">
        <w:r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10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29.12.2012 № 273-ФЗ "Об образовании в Российской Федерации", </w:t>
      </w:r>
      <w:hyperlink r:id="rId11">
        <w:r>
          <w:rPr>
            <w:rFonts w:ascii="Times New Roman" w:hAnsi="Times New Roman"/>
            <w:color w:val="000000"/>
            <w:sz w:val="28"/>
            <w:szCs w:val="28"/>
          </w:rPr>
          <w:t>постановле</w:t>
        </w:r>
        <w:r>
          <w:rPr>
            <w:rFonts w:ascii="Times New Roman" w:hAnsi="Times New Roman"/>
            <w:color w:val="000000"/>
            <w:sz w:val="28"/>
            <w:szCs w:val="28"/>
          </w:rPr>
          <w:t>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СП 2.4.3</w:t>
      </w:r>
      <w:r>
        <w:rPr>
          <w:rFonts w:ascii="Times New Roman" w:hAnsi="Times New Roman"/>
          <w:color w:val="000000"/>
          <w:sz w:val="28"/>
          <w:szCs w:val="28"/>
        </w:rPr>
        <w:t xml:space="preserve">648-20), </w:t>
      </w:r>
      <w:hyperlink r:id="rId12">
        <w:r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Главного государственного санитарного врача РФ от 27.10.2020 № 32 "Об утверждении санита</w:t>
      </w:r>
      <w:r>
        <w:rPr>
          <w:rFonts w:ascii="Times New Roman" w:hAnsi="Times New Roman"/>
          <w:color w:val="000000"/>
          <w:sz w:val="28"/>
          <w:szCs w:val="28"/>
        </w:rPr>
        <w:t xml:space="preserve">рно-эпидемиологических правил и норм СанПиН 2.3/2.4.3590-20 "Санитарно-эпидемиологические требования к организации общественного питания населения" (далее - СанПиН 2.3/2.4.3590-20), </w:t>
      </w:r>
      <w:hyperlink r:id="rId13">
        <w:r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</w:t>
      </w:r>
      <w:r>
        <w:rPr>
          <w:rFonts w:ascii="Times New Roman" w:hAnsi="Times New Roman"/>
          <w:color w:val="000000"/>
          <w:sz w:val="28"/>
          <w:szCs w:val="28"/>
        </w:rPr>
        <w:t xml:space="preserve">чению безопасности и (или) безвредности для человека факторов среды обитания", </w:t>
      </w:r>
      <w:hyperlink r:id="rId14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Нижегородской обл</w:t>
      </w:r>
      <w:r>
        <w:rPr>
          <w:rFonts w:ascii="Times New Roman" w:hAnsi="Times New Roman"/>
          <w:color w:val="000000"/>
          <w:sz w:val="28"/>
          <w:szCs w:val="28"/>
        </w:rPr>
        <w:t xml:space="preserve">асти от 21.10.2005 № 140-З "О наделении органов местного самоуправления отдельными государственными полномочиями в области образования", </w:t>
      </w:r>
      <w:hyperlink r:id="rId15">
        <w:r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Правительства Нижегородской области от 11.09.2002 № 225 "Об утверждении Положения о проведении социально-гигиенического мониторинга питания детей в образовательных и специализированных социально-реабилитационны</w:t>
      </w:r>
      <w:r>
        <w:rPr>
          <w:rFonts w:ascii="Times New Roman" w:hAnsi="Times New Roman"/>
          <w:color w:val="000000"/>
          <w:sz w:val="28"/>
          <w:szCs w:val="28"/>
        </w:rPr>
        <w:t xml:space="preserve">х учреждениях для детей и подростков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Нижегородской области", Приложением 1 "</w:t>
      </w:r>
      <w:hyperlink r:id="rId16">
        <w:r>
          <w:rPr>
            <w:rFonts w:ascii="Times New Roman" w:hAnsi="Times New Roman"/>
            <w:color w:val="000000"/>
            <w:sz w:val="28"/>
            <w:szCs w:val="28"/>
          </w:rPr>
          <w:t>Порядо</w:t>
        </w:r>
        <w:r>
          <w:rPr>
            <w:rFonts w:ascii="Times New Roman" w:hAnsi="Times New Roman"/>
            <w:color w:val="000000"/>
            <w:sz w:val="28"/>
            <w:szCs w:val="28"/>
          </w:rPr>
          <w:t>к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предоставления и распределения из областного бюджета бюджетам муниципальных районов, городских и муниципальных округов Нижегородской области субсидий на организацию бесплатного горячего питания обучающихся, получающих начальное общее образование в муници</w:t>
      </w:r>
      <w:r>
        <w:rPr>
          <w:rFonts w:ascii="Times New Roman" w:hAnsi="Times New Roman"/>
          <w:color w:val="000000"/>
          <w:sz w:val="28"/>
          <w:szCs w:val="28"/>
        </w:rPr>
        <w:t>пальных образовательных организациях Нижегородской области" и Приложением 2 "</w:t>
      </w:r>
      <w:hyperlink r:id="rId17">
        <w:r>
          <w:rPr>
            <w:rFonts w:ascii="Times New Roman" w:hAnsi="Times New Roman"/>
            <w:color w:val="000000"/>
            <w:sz w:val="28"/>
            <w:szCs w:val="28"/>
          </w:rPr>
          <w:t>Поряд</w:t>
        </w:r>
        <w:r>
          <w:rPr>
            <w:rFonts w:ascii="Times New Roman" w:hAnsi="Times New Roman"/>
            <w:color w:val="000000"/>
            <w:sz w:val="28"/>
            <w:szCs w:val="28"/>
          </w:rPr>
          <w:t>ок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предоставления и распределения из областного бюджета бюджетам муниципальных районов и городских округов Нижегородской области субсидий на дополнительное финансовое обеспечение мероприятий по организации бесплатного горячего питания обучающихся, получающ</w:t>
      </w:r>
      <w:r>
        <w:rPr>
          <w:rFonts w:ascii="Times New Roman" w:hAnsi="Times New Roman"/>
          <w:color w:val="000000"/>
          <w:sz w:val="28"/>
          <w:szCs w:val="28"/>
        </w:rPr>
        <w:t>их начальное общее образование в муниципальных образовательных организациях Нижегородской области, в 2020 году" к Подпрограмме 1 "Развитие общего образования" государственной программы "Развитие образования Нижегородской области", утвержденной постановлени</w:t>
      </w:r>
      <w:r>
        <w:rPr>
          <w:rFonts w:ascii="Times New Roman" w:hAnsi="Times New Roman"/>
          <w:color w:val="000000"/>
          <w:sz w:val="28"/>
          <w:szCs w:val="28"/>
        </w:rPr>
        <w:t xml:space="preserve">ем Правительства Нижегородской области от 30.04.2014 № 301, </w:t>
      </w:r>
      <w:hyperlink r:id="rId18">
        <w:r>
          <w:rPr>
            <w:rFonts w:ascii="Times New Roman" w:hAnsi="Times New Roman"/>
            <w:color w:val="000000"/>
            <w:sz w:val="28"/>
            <w:szCs w:val="28"/>
          </w:rPr>
          <w:t>Указа</w:t>
        </w:r>
      </w:hyperlink>
      <w:r>
        <w:rPr>
          <w:rFonts w:ascii="Times New Roman" w:hAnsi="Times New Roman"/>
          <w:color w:val="000000"/>
          <w:sz w:val="28"/>
          <w:szCs w:val="28"/>
        </w:rPr>
        <w:t>ми Губернатора Нижегородской области от</w:t>
      </w:r>
      <w:r>
        <w:rPr>
          <w:rFonts w:ascii="Times New Roman" w:hAnsi="Times New Roman"/>
          <w:color w:val="000000"/>
          <w:sz w:val="28"/>
          <w:szCs w:val="28"/>
        </w:rPr>
        <w:t xml:space="preserve"> 10 октября 2022 г. № 205 "О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</w:t>
      </w:r>
      <w:r>
        <w:rPr>
          <w:rFonts w:ascii="Times New Roman" w:hAnsi="Times New Roman"/>
          <w:color w:val="000000"/>
          <w:sz w:val="28"/>
          <w:szCs w:val="28"/>
        </w:rPr>
        <w:t>ции, и членов их семей" и от 15 января 2026 г. № 6 "О дополнительных мерах социальной поддержки граждан, пребывающих в мобилизационном людском резерве "Барс-НН", в целях сохранения и укрепления здоровья обучающихся муниципальных общеобразовательных организ</w:t>
      </w:r>
      <w:r>
        <w:rPr>
          <w:rFonts w:ascii="Times New Roman" w:hAnsi="Times New Roman"/>
          <w:color w:val="000000"/>
          <w:sz w:val="28"/>
          <w:szCs w:val="28"/>
        </w:rPr>
        <w:t xml:space="preserve">аций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округа, обеспечения обучающихся горячим питанием.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Действие настоящего Положения распространяется на муниципальные общеобразовательные организации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и регулирует </w:t>
      </w:r>
      <w:r>
        <w:rPr>
          <w:rFonts w:ascii="Times New Roman" w:hAnsi="Times New Roman"/>
          <w:sz w:val="28"/>
          <w:szCs w:val="28"/>
        </w:rPr>
        <w:t xml:space="preserve">отношения между управлением образования и спорта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муниципальными общеобразовательными организациями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родителями (законными представителями) </w:t>
      </w:r>
      <w:r>
        <w:rPr>
          <w:rFonts w:ascii="Times New Roman" w:hAnsi="Times New Roman"/>
          <w:sz w:val="28"/>
          <w:szCs w:val="28"/>
        </w:rPr>
        <w:lastRenderedPageBreak/>
        <w:t>несовершеннолетних обучающихся</w:t>
      </w:r>
      <w:r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округа по вопросам питания.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Компетенция управления образования и спорта администрации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по вопросам организации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питания в муниципальных общеобразовательных организациях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утурлинского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Нижегородской области</w:t>
      </w:r>
    </w:p>
    <w:p w:rsidR="00AB2367" w:rsidRDefault="00AB2367">
      <w:pPr>
        <w:pStyle w:val="ab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образования и спорта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(далее - Управление образования) обязан обеспечивать: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Ведение мониторингов по вопросам организации питания обуч</w:t>
      </w:r>
      <w:r>
        <w:rPr>
          <w:rFonts w:ascii="Times New Roman" w:hAnsi="Times New Roman"/>
          <w:sz w:val="28"/>
          <w:szCs w:val="28"/>
        </w:rPr>
        <w:t>ающихся в муниципальных общеобразовательных организациях.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Сбор информации и изучение общественного мнения об организации и качестве питания обучающихся в муниципальных общеобразовательных организациях.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Системный анализ и оценку получаемой информа</w:t>
      </w:r>
      <w:r>
        <w:rPr>
          <w:rFonts w:ascii="Times New Roman" w:hAnsi="Times New Roman"/>
          <w:sz w:val="28"/>
          <w:szCs w:val="28"/>
        </w:rPr>
        <w:t>ции.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Предоставление в установленном законодательством порядке информации в министерство образования и науки Нижегородской области, органам местного самоуправления.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Осуществление информирования руководителей муниципальных общеобразовательных </w:t>
      </w:r>
      <w:r>
        <w:rPr>
          <w:rFonts w:ascii="Times New Roman" w:hAnsi="Times New Roman"/>
          <w:sz w:val="28"/>
          <w:szCs w:val="28"/>
        </w:rPr>
        <w:t>организаций об изменениях в законодательных и иных нормативных актах по организации питания, а также о результатах проверок органами контроля (надзора) по вопросам организации и качества питания в общеобразовательных организациях.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Консультирование рук</w:t>
      </w:r>
      <w:r>
        <w:rPr>
          <w:rFonts w:ascii="Times New Roman" w:hAnsi="Times New Roman"/>
          <w:sz w:val="28"/>
          <w:szCs w:val="28"/>
        </w:rPr>
        <w:t>оводителей муниципальных общеобразовательных организаций по вопросам организации питания.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Подготовку проектов нормативных, распорядительных, информационных и иных документов по организации питания обучающихся.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Координацию работы по организации пи</w:t>
      </w:r>
      <w:r>
        <w:rPr>
          <w:rFonts w:ascii="Times New Roman" w:hAnsi="Times New Roman"/>
          <w:sz w:val="28"/>
          <w:szCs w:val="28"/>
        </w:rPr>
        <w:t>тания в муниципальных общеобразовательных организациях, в том числе: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организации бесплатного горячего питания, предусматривающего наличие горячего блюда, не считая горячего напитка, не менее одного раза в день обучающихся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начального общего образования в муниципальных образовательных организациях округа;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организации двухразового бесплатного питания обучающихся с ограниченными возможностями здоровья, в том числе по обеспечению образовательными организациями обучающихся </w:t>
      </w:r>
      <w:r>
        <w:rPr>
          <w:rFonts w:ascii="Times New Roman" w:hAnsi="Times New Roman"/>
          <w:sz w:val="28"/>
          <w:szCs w:val="28"/>
        </w:rPr>
        <w:t>с ограниченными возможностями здоровья, осваивающих по заключению психолого-медико-педагогической комиссии адаптированные основные общеобразовательные программы на дому, в дни проведения занятий согласно журналу учета проведенных занятий наборами продуктов</w:t>
      </w:r>
      <w:r>
        <w:rPr>
          <w:rFonts w:ascii="Times New Roman" w:hAnsi="Times New Roman"/>
          <w:sz w:val="28"/>
          <w:szCs w:val="28"/>
        </w:rPr>
        <w:t xml:space="preserve"> питания в виде сухого пайка, не проживающих в муниципальных организациях округа, осуществляющих образовательную деятельность по адаптированным основным общеобразовательным программам;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организации одноразового бесплатного питания обучающихся по образо</w:t>
      </w:r>
      <w:r>
        <w:rPr>
          <w:rFonts w:ascii="Times New Roman" w:hAnsi="Times New Roman"/>
          <w:sz w:val="28"/>
          <w:szCs w:val="28"/>
        </w:rPr>
        <w:t>вательным программам основного общего и среднего общего образования, а также обучающимся по образовательным программа начального общего образования при посещении группы продленного дня, в муниципальных общеобразовательных организациях из семей граждан Росс</w:t>
      </w:r>
      <w:r>
        <w:rPr>
          <w:rFonts w:ascii="Times New Roman" w:hAnsi="Times New Roman"/>
          <w:sz w:val="28"/>
          <w:szCs w:val="28"/>
        </w:rPr>
        <w:t>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 (далее - Участники СВО).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 организации одноразового бесплатного питания обучающи</w:t>
      </w:r>
      <w:r>
        <w:rPr>
          <w:rFonts w:ascii="Times New Roman" w:hAnsi="Times New Roman"/>
          <w:sz w:val="28"/>
          <w:szCs w:val="28"/>
        </w:rPr>
        <w:t>хся по образовательным программам основного общего и среднего общего образования, а также обучающимся по образовательным программа начального общего образования при посещении группы продленного дня, в муниципальных общеобразовательных организациях из семей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пребывающих в мобилизационном людском резерве "Барс-НН"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Порядок организации питания обучающихся в муниципальных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общеобразовательных организациях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округа Нижегородская области</w:t>
      </w:r>
    </w:p>
    <w:p w:rsidR="00AB2367" w:rsidRDefault="00AB2367">
      <w:pPr>
        <w:pStyle w:val="ab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Организация питания </w:t>
      </w:r>
      <w:r>
        <w:rPr>
          <w:rFonts w:ascii="Times New Roman" w:hAnsi="Times New Roman"/>
          <w:sz w:val="28"/>
          <w:szCs w:val="28"/>
        </w:rPr>
        <w:t>обучающихся возлагается на муниципальные общеобразовательные организации, осуществляющие образовательную деятельность.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Муниципальные общеобразовательные организации создают необходимые условия для охраны и укрепления здоровья, организации питания обуч</w:t>
      </w:r>
      <w:r>
        <w:rPr>
          <w:rFonts w:ascii="Times New Roman" w:hAnsi="Times New Roman"/>
          <w:sz w:val="28"/>
          <w:szCs w:val="28"/>
        </w:rPr>
        <w:t>ающихся и работников муниципальной общеобразовательной организации.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питания в муниципальных общеобразовательных организациях должна соответствовать санитарно-эпидемиологическим требованиям, предъявляемым к организации питания обучающихся в обще</w:t>
      </w:r>
      <w:r>
        <w:rPr>
          <w:rFonts w:ascii="Times New Roman" w:hAnsi="Times New Roman"/>
          <w:sz w:val="28"/>
          <w:szCs w:val="28"/>
        </w:rPr>
        <w:t>образовательных организациях.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организацию предоставления горячего питания обучающимся, полноту охвата обучающихся горячим питанием, целевое использование средств, предусмотренных на предоставление горячего питания, возлагается на руковод</w:t>
      </w:r>
      <w:r>
        <w:rPr>
          <w:rFonts w:ascii="Times New Roman" w:hAnsi="Times New Roman"/>
          <w:sz w:val="28"/>
          <w:szCs w:val="28"/>
        </w:rPr>
        <w:t>ителей муниципальных общеобразовательных организаций или должностных лиц, их замещающих.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Организация горячего питания обеспечивается в столовых муниципальных общеобразовательных организаций.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Питание обучающихся в муниципальных общеобразовательных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организациях осуществляется в заявительном порядке.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Обучающиеся имеют право получать горячее питание по месту обучения в муниципальных общеобразовательных организациях ежедневно в период образовательной деятельности, горячее питание предоставляется в</w:t>
      </w:r>
      <w:r>
        <w:rPr>
          <w:rFonts w:ascii="Times New Roman" w:hAnsi="Times New Roman"/>
          <w:sz w:val="28"/>
          <w:szCs w:val="28"/>
        </w:rPr>
        <w:t xml:space="preserve"> учебные дни при посещении обучающимися муниципальной общеобразовательной организации.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Горячее питание предусматривает наличие горячего первого и (или) второго блюд, доведенных до кулинарной готовности, </w:t>
      </w:r>
      <w:proofErr w:type="spellStart"/>
      <w:r>
        <w:rPr>
          <w:rFonts w:ascii="Times New Roman" w:hAnsi="Times New Roman"/>
          <w:sz w:val="28"/>
          <w:szCs w:val="28"/>
        </w:rPr>
        <w:t>порционированных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оформленных. Фактический рацион пи</w:t>
      </w:r>
      <w:r>
        <w:rPr>
          <w:rFonts w:ascii="Times New Roman" w:hAnsi="Times New Roman"/>
          <w:sz w:val="28"/>
          <w:szCs w:val="28"/>
        </w:rPr>
        <w:t>тания должен соответствовать утвержденному меню.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Питание обучающихся в муниципальной общеобразовательной организации осуществляется в соответствии с разработанным и согласованным руководителем муниципальной общеобразовательной организации двухнедельны</w:t>
      </w:r>
      <w:r>
        <w:rPr>
          <w:rFonts w:ascii="Times New Roman" w:hAnsi="Times New Roman"/>
          <w:sz w:val="28"/>
          <w:szCs w:val="28"/>
        </w:rPr>
        <w:t xml:space="preserve">м примерным меню с учетом сезонности, необходимого количества основных пищевых веществ и требуемой калорийности суточного </w:t>
      </w:r>
      <w:r>
        <w:rPr>
          <w:rFonts w:ascii="Times New Roman" w:hAnsi="Times New Roman"/>
          <w:sz w:val="28"/>
          <w:szCs w:val="28"/>
        </w:rPr>
        <w:lastRenderedPageBreak/>
        <w:t>рациона, дифференцированного по возрастным группам (7 - 11 и 12 лет и старше).</w:t>
      </w: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>Питание обучающихся в муниципальной общеобразовательной</w:t>
      </w:r>
      <w:r>
        <w:rPr>
          <w:rFonts w:ascii="Times New Roman" w:hAnsi="Times New Roman"/>
          <w:sz w:val="28"/>
          <w:szCs w:val="28"/>
        </w:rPr>
        <w:t xml:space="preserve"> организации может осуществляться только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питании, с учетом требований</w:t>
      </w:r>
      <w:r>
        <w:rPr>
          <w:rFonts w:ascii="Times New Roman" w:hAnsi="Times New Roman"/>
          <w:sz w:val="28"/>
          <w:szCs w:val="28"/>
        </w:rPr>
        <w:t>, содержащихся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">
        <w:r>
          <w:rPr>
            <w:rFonts w:ascii="Times New Roman" w:hAnsi="Times New Roman"/>
            <w:color w:val="000000"/>
            <w:sz w:val="28"/>
            <w:szCs w:val="28"/>
          </w:rPr>
          <w:t>постановлении</w:t>
        </w:r>
      </w:hyperlink>
      <w:r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РФ от 27.10.2020 N 32 "Об утверждении</w:t>
      </w:r>
      <w:r>
        <w:rPr>
          <w:rFonts w:ascii="Times New Roman" w:hAnsi="Times New Roman"/>
          <w:sz w:val="28"/>
          <w:szCs w:val="28"/>
        </w:rPr>
        <w:t xml:space="preserve"> санитарно-эпидемиологических правил и норм СанПиН 2.3/2.4.3590-20 "Санитарно-эпидемиологические требования к организации общественного питания населения".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постановки ребенка на индивидуальное питание в муниципальной общеобразовательной организации род</w:t>
      </w:r>
      <w:r>
        <w:rPr>
          <w:rFonts w:ascii="Times New Roman" w:hAnsi="Times New Roman"/>
          <w:sz w:val="28"/>
          <w:szCs w:val="28"/>
        </w:rPr>
        <w:t>итель ребенка (законный представитель) должен обратиться к руководителю муниципальной общеобразовательной организации с заявлением о необходимости создания ребенку специальных (индивидуальных) условий в организации питания по состоянию здоровья, представив</w:t>
      </w:r>
      <w:r>
        <w:rPr>
          <w:rFonts w:ascii="Times New Roman" w:hAnsi="Times New Roman"/>
          <w:sz w:val="28"/>
          <w:szCs w:val="28"/>
        </w:rPr>
        <w:t xml:space="preserve"> документы, подтверждающие наличие у ребенка заболевания, требующего индивидуального подхода в организации питания.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общеобразовательные организации должны размещать в доступных для родителей и детей местах (в обеденном зале, холле, сайте обра</w:t>
      </w:r>
      <w:r>
        <w:rPr>
          <w:rFonts w:ascii="Times New Roman" w:hAnsi="Times New Roman"/>
          <w:sz w:val="28"/>
          <w:szCs w:val="28"/>
        </w:rPr>
        <w:t>зовательной организации) следующую информацию: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меню дополнительног</w:t>
      </w:r>
      <w:r>
        <w:rPr>
          <w:rFonts w:ascii="Times New Roman" w:hAnsi="Times New Roman"/>
          <w:sz w:val="28"/>
          <w:szCs w:val="28"/>
        </w:rPr>
        <w:t>о питания (при наличии) с указанием наименования блюда, массы порции, калорийности порции;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рекомендации по организации здорового питания детей.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пищи на качество до приема ее детьми ежедневно осуществляется членами </w:t>
      </w:r>
      <w:proofErr w:type="spellStart"/>
      <w:r>
        <w:rPr>
          <w:rFonts w:ascii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комиссии. Состав и </w:t>
      </w:r>
      <w:r>
        <w:rPr>
          <w:rFonts w:ascii="Times New Roman" w:hAnsi="Times New Roman"/>
          <w:sz w:val="28"/>
          <w:szCs w:val="28"/>
        </w:rPr>
        <w:t>положение о комиссии утверждается приказом руководителя муниципальной общеобразовательной организации.</w:t>
      </w: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3.7. Порядок организации горячего питания в общеобразовательной организации, вопросы организации питания в муниципальной общеобразовательной организации </w:t>
      </w:r>
      <w:r>
        <w:rPr>
          <w:rFonts w:ascii="Times New Roman" w:hAnsi="Times New Roman"/>
          <w:sz w:val="28"/>
          <w:szCs w:val="28"/>
        </w:rPr>
        <w:t>(график питания, дежурство в столовой, питьевой режим и др.) разрабатывается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">
        <w:r>
          <w:rPr>
            <w:rFonts w:ascii="Times New Roman" w:hAnsi="Times New Roman"/>
            <w:color w:val="000000"/>
            <w:sz w:val="28"/>
            <w:szCs w:val="28"/>
          </w:rPr>
          <w:t>СанПиН 2.3/2.4.3590-20</w:t>
        </w:r>
      </w:hyperlink>
      <w:r>
        <w:rPr>
          <w:rFonts w:ascii="Times New Roman" w:hAnsi="Times New Roman"/>
          <w:sz w:val="28"/>
          <w:szCs w:val="28"/>
        </w:rPr>
        <w:t xml:space="preserve"> и утверждается локальным актом муниципальной общеобразовательной организации.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Руководителем муниципальной общеобразовательной организации назначается ответственный за организацию школьного питания, который координирует работу по ор</w:t>
      </w:r>
      <w:r>
        <w:rPr>
          <w:rFonts w:ascii="Times New Roman" w:hAnsi="Times New Roman"/>
          <w:sz w:val="28"/>
          <w:szCs w:val="28"/>
        </w:rPr>
        <w:t>ганизации питания.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общеобразовательные организации организуют проведение разъяснительной работы среди участников образовательных отношений по формированию навыков и культуры здорового питания, этике приема пищи.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Осуществляют постоянный </w:t>
      </w:r>
      <w:r>
        <w:rPr>
          <w:rFonts w:ascii="Times New Roman" w:hAnsi="Times New Roman"/>
          <w:sz w:val="28"/>
          <w:szCs w:val="28"/>
        </w:rPr>
        <w:t>контроль за организацией питания, в том числе за ходом и качеством оказания услуг совместно с надзорными органами, представителями родителей (законных представителей) обучающихся.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 учет количества питающихся, учет соответствия отпуска блюд фактичес</w:t>
      </w:r>
      <w:r>
        <w:rPr>
          <w:rFonts w:ascii="Times New Roman" w:hAnsi="Times New Roman"/>
          <w:sz w:val="28"/>
          <w:szCs w:val="28"/>
        </w:rPr>
        <w:t>кой явке обучающихся.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мероприятий по родительскому контролю за организацией питания обучающихся, в том числе регламентирующего порядок доступа родителей (законных представителей) обучающихся в помещения для приема пищи, утверждается лока</w:t>
      </w:r>
      <w:r>
        <w:rPr>
          <w:rFonts w:ascii="Times New Roman" w:hAnsi="Times New Roman"/>
          <w:sz w:val="28"/>
          <w:szCs w:val="28"/>
        </w:rPr>
        <w:t>льным нормативным актом муниципальной общеобразовательной организации.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Обучающиеся получают питание на платной основе за счет средств родителей (законных представителей) несовершеннолетних обучающихся, за исключением: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обучающихся по образовательным </w:t>
      </w:r>
      <w:r>
        <w:rPr>
          <w:rFonts w:ascii="Times New Roman" w:hAnsi="Times New Roman"/>
          <w:sz w:val="28"/>
          <w:szCs w:val="28"/>
        </w:rPr>
        <w:t xml:space="preserve">программам начального общего образования в муниципальных общеобразовательных организациях округа, которые обеспечиваются бесплатным горячим питанием, предусматривающим наличие горячего блюда, не считая горячего напитка, не менее одного раза в день за счет </w:t>
      </w:r>
      <w:r>
        <w:rPr>
          <w:rFonts w:ascii="Times New Roman" w:hAnsi="Times New Roman"/>
          <w:sz w:val="28"/>
          <w:szCs w:val="28"/>
        </w:rPr>
        <w:t xml:space="preserve">средств федерального, областного и местного бюджетов и иных </w:t>
      </w:r>
      <w:r>
        <w:rPr>
          <w:rFonts w:ascii="Times New Roman" w:hAnsi="Times New Roman"/>
          <w:sz w:val="28"/>
          <w:szCs w:val="28"/>
        </w:rPr>
        <w:lastRenderedPageBreak/>
        <w:t>источников финансирования, предусмотренных законодательством Российской Федерации;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обучающихся с ограниченными возможностями здоровья в муниципальных общеобразовательных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Бутурлинско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которые обеспечиваются двухразовым бесплатным питанием за счет средств областного и местного бюджетов;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обучающихся по образовательным программам основного общего и среднего общего образования, а также обуча</w:t>
      </w:r>
      <w:r>
        <w:rPr>
          <w:rFonts w:ascii="Times New Roman" w:hAnsi="Times New Roman"/>
          <w:sz w:val="28"/>
          <w:szCs w:val="28"/>
        </w:rPr>
        <w:t xml:space="preserve">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из семей граждан - Участников СВО, которые обеспечиваются одноразовым бесплатным горячим питанием за счет </w:t>
      </w:r>
      <w:r>
        <w:rPr>
          <w:rFonts w:ascii="Times New Roman" w:hAnsi="Times New Roman"/>
          <w:sz w:val="28"/>
          <w:szCs w:val="28"/>
        </w:rPr>
        <w:t>средств местного бюджета;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обучающихся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</w:t>
      </w:r>
      <w:r>
        <w:rPr>
          <w:rFonts w:ascii="Times New Roman" w:hAnsi="Times New Roman"/>
          <w:sz w:val="28"/>
          <w:szCs w:val="28"/>
        </w:rPr>
        <w:t>образовательных организациях из семей граждан - пребывающих в мобилизационном людском резерве "Барс-НН", которые обеспечиваются одноразовым бесплатным горячим питанием за счет средств местного бюджета.</w:t>
      </w: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 xml:space="preserve">3.9. </w:t>
      </w:r>
      <w:r>
        <w:rPr>
          <w:rFonts w:ascii="Times New Roman" w:hAnsi="Times New Roman"/>
          <w:color w:val="000000"/>
          <w:sz w:val="28"/>
          <w:szCs w:val="28"/>
        </w:rPr>
        <w:t>При организации питьевого режима обучающиеся долж</w:t>
      </w:r>
      <w:r>
        <w:rPr>
          <w:rFonts w:ascii="Times New Roman" w:hAnsi="Times New Roman"/>
          <w:color w:val="000000"/>
          <w:sz w:val="28"/>
          <w:szCs w:val="28"/>
        </w:rPr>
        <w:t xml:space="preserve">ны быть обеспечены питьевой водой, отвечающей требованиям </w:t>
      </w:r>
      <w:hyperlink r:id="rId21">
        <w:r>
          <w:rPr>
            <w:rFonts w:ascii="Times New Roman" w:hAnsi="Times New Roman"/>
            <w:color w:val="000000"/>
            <w:sz w:val="28"/>
            <w:szCs w:val="28"/>
          </w:rPr>
          <w:t>СанПиН 2.3/2.4.3590-20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22">
        <w:r>
          <w:rPr>
            <w:rFonts w:ascii="Times New Roman" w:hAnsi="Times New Roman"/>
            <w:color w:val="000000"/>
            <w:sz w:val="28"/>
            <w:szCs w:val="28"/>
          </w:rPr>
          <w:t>СП 2.4.3648-20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Порядок обеспечения питанием обучающихся за счет средств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субвенции из област</w:t>
      </w:r>
      <w:r>
        <w:rPr>
          <w:rFonts w:ascii="Times New Roman" w:hAnsi="Times New Roman"/>
          <w:b/>
          <w:bCs/>
          <w:sz w:val="28"/>
          <w:szCs w:val="28"/>
        </w:rPr>
        <w:t>ного бюджета на исполнение полномочий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дополнительному финансовому обеспечению мероприятий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организации двухразового бесплатного питания обучающихся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ограниченными возможностями здоровья в муниципальных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общеобразовательных организациях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z w:val="28"/>
          <w:szCs w:val="28"/>
        </w:rPr>
        <w:t>униципального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округа Нижегородской области</w:t>
      </w:r>
    </w:p>
    <w:p w:rsidR="00AB2367" w:rsidRDefault="00AB2367">
      <w:pPr>
        <w:pStyle w:val="ab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 xml:space="preserve">4.1. Порядок обеспечения питанием обучающихся за счет средств субвенции из областного бюджета на исполнение полномочий по дополнительному финансовому обеспечению мероприятий по организации </w:t>
      </w:r>
      <w:r>
        <w:rPr>
          <w:rFonts w:ascii="Times New Roman" w:hAnsi="Times New Roman"/>
          <w:sz w:val="28"/>
          <w:szCs w:val="28"/>
        </w:rPr>
        <w:lastRenderedPageBreak/>
        <w:t>двухразового бесплатног</w:t>
      </w:r>
      <w:r>
        <w:rPr>
          <w:rFonts w:ascii="Times New Roman" w:hAnsi="Times New Roman"/>
          <w:sz w:val="28"/>
          <w:szCs w:val="28"/>
        </w:rPr>
        <w:t xml:space="preserve">о питания обучающихся с ограниченными возможностями здоровья в муниципальных общеобразовательных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соответствии с </w:t>
      </w:r>
      <w:hyperlink r:id="rId23">
        <w:r>
          <w:rPr>
            <w:rFonts w:ascii="Times New Roman" w:hAnsi="Times New Roman"/>
            <w:color w:val="000000"/>
            <w:sz w:val="28"/>
            <w:szCs w:val="28"/>
          </w:rPr>
          <w:t>пунктом 7 статьи 79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29.12.2012 N 273-ФЗ "Об образовании Российской Федерации" организуется согласно </w:t>
      </w:r>
      <w:hyperlink r:id="rId24">
        <w:r>
          <w:rPr>
            <w:rFonts w:ascii="Times New Roman" w:hAnsi="Times New Roman"/>
            <w:color w:val="000000"/>
            <w:sz w:val="28"/>
            <w:szCs w:val="28"/>
          </w:rPr>
          <w:t>Порядка</w:t>
        </w:r>
      </w:hyperlink>
      <w:r>
        <w:rPr>
          <w:rFonts w:ascii="Times New Roman" w:hAnsi="Times New Roman"/>
          <w:sz w:val="28"/>
          <w:szCs w:val="28"/>
        </w:rPr>
        <w:t xml:space="preserve"> обеспечения бесплатным двухразовым питанием обучающихся с ограниченными возможностями здоровья в муниципальных общеобр</w:t>
      </w:r>
      <w:r>
        <w:rPr>
          <w:rFonts w:ascii="Times New Roman" w:hAnsi="Times New Roman"/>
          <w:sz w:val="28"/>
          <w:szCs w:val="28"/>
        </w:rPr>
        <w:t xml:space="preserve">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утвержденного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Порядок обеспечения бесплатным горячим питанием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обучающихся, полу</w:t>
      </w:r>
      <w:r>
        <w:rPr>
          <w:rFonts w:ascii="Times New Roman" w:hAnsi="Times New Roman"/>
          <w:b/>
          <w:bCs/>
          <w:sz w:val="28"/>
          <w:szCs w:val="28"/>
        </w:rPr>
        <w:t>чающих начальное общее образование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муниципальных общеобразовательных организациях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 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</w:p>
    <w:p w:rsidR="00AB2367" w:rsidRDefault="00AB2367">
      <w:pPr>
        <w:pStyle w:val="ab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>5.1. Обучающиеся по образовательным программам начального общего образования муниципальных общеобразовательных о</w:t>
      </w:r>
      <w:r>
        <w:rPr>
          <w:rFonts w:ascii="Times New Roman" w:hAnsi="Times New Roman"/>
          <w:sz w:val="28"/>
          <w:szCs w:val="28"/>
        </w:rPr>
        <w:t>рганизаций обеспечиваются бесплатным горячим питанием не менее одного раза в день, предусматривающим наличие горячего блюда, не считая горячего напитка в соответствии с Федеральным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5">
        <w:r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29.12.2012 N 273-ФЗ "Об образовании в Российской Федерации".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Обеспечение обучающихся 1 - 4 классов бесплатным горячим питанием в общеобразовательных организациях </w:t>
      </w:r>
      <w:r>
        <w:rPr>
          <w:rFonts w:ascii="Times New Roman" w:hAnsi="Times New Roman"/>
          <w:sz w:val="28"/>
          <w:szCs w:val="28"/>
        </w:rPr>
        <w:t>осуществляется во время организации образовательного процесса только в дни посещения занятий (уроков), за исключением выходных, праздничных дней и каникулярного периода. Замена питания наборами продуктов питания и денежной компенсацией не допускается. В сл</w:t>
      </w:r>
      <w:r>
        <w:rPr>
          <w:rFonts w:ascii="Times New Roman" w:hAnsi="Times New Roman"/>
          <w:sz w:val="28"/>
          <w:szCs w:val="28"/>
        </w:rPr>
        <w:t>учае, если обучающийся 1 - 4 классов не питается по причине болезни, он снимается с питания. Замена бесплатного питания на денежную компенсацию или сухие пайки не производится.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В рамках обеспечения бесплатным горячим питанием обучающихся, получающих н</w:t>
      </w:r>
      <w:r>
        <w:rPr>
          <w:rFonts w:ascii="Times New Roman" w:hAnsi="Times New Roman"/>
          <w:sz w:val="28"/>
          <w:szCs w:val="28"/>
        </w:rPr>
        <w:t>ачальное общее образование, предоставляются субсидии.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5.3.1. 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организациях. Источниками финансового обеспечения субсидии</w:t>
      </w:r>
      <w:r>
        <w:rPr>
          <w:rFonts w:ascii="Times New Roman" w:hAnsi="Times New Roman"/>
          <w:sz w:val="28"/>
          <w:szCs w:val="28"/>
        </w:rPr>
        <w:t xml:space="preserve"> являются средства федерального бюджета, средства областного бюджета и 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субсидии направляются на финансирование стоимости набора продуктов питания и (или) приобретение услу</w:t>
      </w:r>
      <w:r>
        <w:rPr>
          <w:rFonts w:ascii="Times New Roman" w:hAnsi="Times New Roman"/>
          <w:sz w:val="28"/>
          <w:szCs w:val="28"/>
        </w:rPr>
        <w:t>г по организации бесплатного горячего питания, исходя из стоимости набора продуктов питания.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 Субсидия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</w:t>
      </w:r>
      <w:r>
        <w:rPr>
          <w:rFonts w:ascii="Times New Roman" w:hAnsi="Times New Roman"/>
          <w:sz w:val="28"/>
          <w:szCs w:val="28"/>
        </w:rPr>
        <w:t xml:space="preserve"> в муниципальных образовательных организациях. Источниками финансового обеспечения субсидии являются средства областного бюджета и 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 xml:space="preserve">5.5. В соответствии с </w:t>
      </w:r>
      <w:hyperlink r:id="rId26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Нижегородской области от 30.04.2014 № 301 "Об утверждении государственной программы "Развитие образова</w:t>
      </w:r>
      <w:r>
        <w:rPr>
          <w:rFonts w:ascii="Times New Roman" w:hAnsi="Times New Roman"/>
          <w:sz w:val="28"/>
          <w:szCs w:val="28"/>
        </w:rPr>
        <w:t>ния Нижегородской области" субсидии передаются муниципальной организации, реализующей мероприятия по организации питания, в том числе бесплатного горячего питания обучающихся, получающих начальное общее образование.</w:t>
      </w:r>
    </w:p>
    <w:p w:rsidR="00AB2367" w:rsidRDefault="006F47C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Субсидии на организацию бесплатного</w:t>
      </w:r>
      <w:r>
        <w:rPr>
          <w:rFonts w:ascii="Times New Roman" w:hAnsi="Times New Roman"/>
          <w:sz w:val="28"/>
          <w:szCs w:val="28"/>
        </w:rPr>
        <w:t xml:space="preserve"> горячего питания носят целевой характер и не могут быть использованы на другие цели.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Порядок обеспечения питанием обучающихся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образовательным программам основного общего и среднего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общего образования, а также обучающимся по образовательным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программам начального общего образования при посещении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группы продленного дня, в муниципальных образовательных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организациях из семей граждан - Участников СВО</w:t>
      </w:r>
    </w:p>
    <w:p w:rsidR="00AB2367" w:rsidRDefault="00AB2367">
      <w:pPr>
        <w:pStyle w:val="ab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>6.1. Порядок обеспечения питанием обучающихся за счет средств субсидии из местного бюджета на исп</w:t>
      </w:r>
      <w:r>
        <w:rPr>
          <w:rFonts w:ascii="Times New Roman" w:hAnsi="Times New Roman"/>
          <w:sz w:val="28"/>
          <w:szCs w:val="28"/>
        </w:rPr>
        <w:t xml:space="preserve">олнение полномочий по организации одноразового бесплатного питания обучающихся по образовательным </w:t>
      </w:r>
      <w:r>
        <w:rPr>
          <w:rFonts w:ascii="Times New Roman" w:hAnsi="Times New Roman"/>
          <w:sz w:val="28"/>
          <w:szCs w:val="28"/>
        </w:rPr>
        <w:lastRenderedPageBreak/>
        <w:t>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</w:t>
      </w:r>
      <w:r>
        <w:rPr>
          <w:rFonts w:ascii="Times New Roman" w:hAnsi="Times New Roman"/>
          <w:sz w:val="28"/>
          <w:szCs w:val="28"/>
        </w:rPr>
        <w:t xml:space="preserve">ы продленного дня, в муниципальных общеобразовательных организациях из семей граждан - Участников СВО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hyperlink r:id="rId27">
        <w:r>
          <w:rPr>
            <w:rFonts w:ascii="Times New Roman" w:hAnsi="Times New Roman"/>
            <w:color w:val="000000"/>
            <w:sz w:val="28"/>
            <w:szCs w:val="28"/>
          </w:rPr>
          <w:t>пунктом 1.6</w:t>
        </w:r>
      </w:hyperlink>
      <w:r>
        <w:rPr>
          <w:rFonts w:ascii="Times New Roman" w:hAnsi="Times New Roman"/>
          <w:sz w:val="28"/>
          <w:szCs w:val="28"/>
        </w:rPr>
        <w:t xml:space="preserve"> Указа Губернатора Нижегородской области от 10 октября 2022 г. № 205</w:t>
      </w:r>
      <w:r>
        <w:rPr>
          <w:rFonts w:ascii="Times New Roman" w:hAnsi="Times New Roman"/>
          <w:color w:val="000000"/>
          <w:sz w:val="28"/>
          <w:szCs w:val="28"/>
        </w:rPr>
        <w:t xml:space="preserve"> "О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дополнительных мерах поддержки граждан Российской Федерации, участвующих (участвовавших) в выполнении задач, возложенных на Вооруженные </w:t>
      </w:r>
      <w:r>
        <w:rPr>
          <w:rFonts w:ascii="Times New Roman" w:hAnsi="Times New Roman"/>
          <w:color w:val="000000"/>
          <w:sz w:val="28"/>
          <w:szCs w:val="28"/>
        </w:rPr>
        <w:t>силы Российской Федерации или войска национальной гвардии Российской Федерации, и членов их семей" организуется согласно Порядка предоставления дополнительных мер поддержки гражданам Российской Федерации, участвующих (участвовавших) в выполнении задач, воз</w:t>
      </w:r>
      <w:r>
        <w:rPr>
          <w:rFonts w:ascii="Times New Roman" w:hAnsi="Times New Roman"/>
          <w:color w:val="000000"/>
          <w:sz w:val="28"/>
          <w:szCs w:val="28"/>
        </w:rPr>
        <w:t xml:space="preserve">ложенных на Вооруженные силы Российской Федерации или войска национальной гвардии Российской Федерации, и членов их семей в муниципальных организациях, осуществляющих образовательную деятельность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</w:t>
      </w:r>
      <w:r>
        <w:rPr>
          <w:rFonts w:ascii="Times New Roman" w:hAnsi="Times New Roman"/>
          <w:color w:val="000000"/>
          <w:sz w:val="28"/>
          <w:szCs w:val="28"/>
        </w:rPr>
        <w:t xml:space="preserve">кой области, подведомственных управлению образования и спорта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области, утвержденного Постановлением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области.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VI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 Порядок обесп</w:t>
      </w:r>
      <w:r>
        <w:rPr>
          <w:rFonts w:ascii="Times New Roman" w:hAnsi="Times New Roman"/>
          <w:b/>
          <w:bCs/>
          <w:sz w:val="28"/>
          <w:szCs w:val="28"/>
        </w:rPr>
        <w:t>ечения питанием обучающихся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образовательным программам основного общего и среднего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общего образования, а также обучающимся по образовательным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программам начального общего образования при посещении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группы продленного дня, в муниципальных образовательных</w:t>
      </w:r>
    </w:p>
    <w:p w:rsidR="00AB2367" w:rsidRDefault="006F47CF">
      <w:pPr>
        <w:pStyle w:val="ab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организациях из семей граждан - пребывающих в мобилизационном людском резерве "Барс-НН" </w:t>
      </w:r>
    </w:p>
    <w:p w:rsidR="00AB2367" w:rsidRDefault="00AB2367">
      <w:pPr>
        <w:pStyle w:val="ab"/>
        <w:rPr>
          <w:rFonts w:ascii="Times New Roman" w:hAnsi="Times New Roman"/>
          <w:sz w:val="28"/>
          <w:szCs w:val="28"/>
        </w:rPr>
      </w:pPr>
    </w:p>
    <w:p w:rsidR="00AB2367" w:rsidRDefault="006F47CF">
      <w:pPr>
        <w:pStyle w:val="ab"/>
        <w:jc w:val="both"/>
      </w:pPr>
      <w:r>
        <w:rPr>
          <w:rFonts w:ascii="Times New Roman" w:hAnsi="Times New Roman"/>
          <w:sz w:val="28"/>
          <w:szCs w:val="28"/>
        </w:rPr>
        <w:t>7.1. Порядок обеспечения питанием обучающихся за счет средств субсидии из местного бюджета на исполнение полномочий по организации одноразового бесплатного питания об</w:t>
      </w:r>
      <w:r>
        <w:rPr>
          <w:rFonts w:ascii="Times New Roman" w:hAnsi="Times New Roman"/>
          <w:sz w:val="28"/>
          <w:szCs w:val="28"/>
        </w:rPr>
        <w:t>учающихся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общеобразовательных организациях и</w:t>
      </w:r>
      <w:r>
        <w:rPr>
          <w:rFonts w:ascii="Times New Roman" w:hAnsi="Times New Roman"/>
          <w:sz w:val="28"/>
          <w:szCs w:val="28"/>
        </w:rPr>
        <w:t xml:space="preserve">з семей граждан - пребывающих в </w:t>
      </w:r>
      <w:r>
        <w:rPr>
          <w:rFonts w:ascii="Times New Roman" w:hAnsi="Times New Roman"/>
          <w:sz w:val="28"/>
          <w:szCs w:val="28"/>
        </w:rPr>
        <w:lastRenderedPageBreak/>
        <w:t xml:space="preserve">мобилизационном людском резерве "Барс-НН"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hyperlink r:id="rId28">
        <w:r>
          <w:rPr>
            <w:rFonts w:ascii="Times New Roman" w:hAnsi="Times New Roman"/>
            <w:color w:val="000000"/>
            <w:sz w:val="28"/>
            <w:szCs w:val="28"/>
          </w:rPr>
          <w:t>пунктом 1.</w:t>
        </w:r>
      </w:hyperlink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Указа Губернатора Нижегородской области от 15 января 2026 г. № 6</w:t>
      </w:r>
      <w:r>
        <w:rPr>
          <w:rFonts w:ascii="Times New Roman" w:hAnsi="Times New Roman"/>
          <w:color w:val="000000"/>
          <w:sz w:val="28"/>
          <w:szCs w:val="28"/>
        </w:rPr>
        <w:t xml:space="preserve"> "О допо</w:t>
      </w:r>
      <w:r>
        <w:rPr>
          <w:rFonts w:ascii="Times New Roman" w:hAnsi="Times New Roman"/>
          <w:color w:val="000000"/>
          <w:sz w:val="28"/>
          <w:szCs w:val="28"/>
        </w:rPr>
        <w:t>лнительных мерах социальной поддержки граждан, пребывающих в мобилизационном людском резерве «Барс - НН», и членов их семей" организуется согласно Порядка предоставления дополнительных мер поддержки гражданам Российской Федерации, пребывающих в мобилизацио</w:t>
      </w:r>
      <w:r>
        <w:rPr>
          <w:rFonts w:ascii="Times New Roman" w:hAnsi="Times New Roman"/>
          <w:color w:val="000000"/>
          <w:sz w:val="28"/>
          <w:szCs w:val="28"/>
        </w:rPr>
        <w:t xml:space="preserve">нном людском резерве «Барс - НН» и членов их семей в муниципальных организациях, осуществляющих образовательную деятельность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области, подведомственных управлению образования и спорта администр</w:t>
      </w:r>
      <w:r>
        <w:rPr>
          <w:rFonts w:ascii="Times New Roman" w:hAnsi="Times New Roman"/>
          <w:color w:val="000000"/>
          <w:sz w:val="28"/>
          <w:szCs w:val="28"/>
        </w:rPr>
        <w:t xml:space="preserve">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области, утвержденного Постановлением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Бутурлинского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Нижегородской области.</w:t>
      </w:r>
    </w:p>
    <w:sectPr w:rsidR="00AB2367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7"/>
    <w:rsid w:val="006F47CF"/>
    <w:rsid w:val="00A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74D0E-E74C-42E3-8660-32DC5BF3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74136"/>
    <w:rPr>
      <w:rFonts w:ascii="Calibri" w:hAnsi="Calibri"/>
      <w:sz w:val="18"/>
      <w:szCs w:val="18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171FA2"/>
    <w:pPr>
      <w:widowControl w:val="0"/>
      <w:contextualSpacing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171FA2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171FA2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F74136"/>
    <w:pPr>
      <w:spacing w:after="0" w:line="240" w:lineRule="auto"/>
    </w:pPr>
    <w:rPr>
      <w:rFonts w:ascii="Calibri" w:hAnsi="Calibri"/>
      <w:sz w:val="18"/>
      <w:szCs w:val="18"/>
    </w:rPr>
  </w:style>
  <w:style w:type="paragraph" w:customStyle="1" w:styleId="ab">
    <w:name w:val="Текст в заданном формате"/>
    <w:basedOn w:val="a"/>
    <w:qFormat/>
    <w:pPr>
      <w:spacing w:after="0" w:line="360" w:lineRule="auto"/>
      <w:ind w:firstLine="709"/>
      <w:contextualSpacing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D72B938F59B4991C7697D57977A1CE2A16490A6ABDA9DB8F01CC953709DCB443DBEE6655B8102B5027AF9D86BFB71120w8ACL" TargetMode="External"/><Relationship Id="rId13" Type="http://schemas.openxmlformats.org/officeDocument/2006/relationships/hyperlink" Target="consultantplus://offline/ref=9DD72B938F59B4991C7689D86F1BFECB2919160068BCA58AD453CAC26859DAE1119BB03F04F85B26553DB39D81wAA2L" TargetMode="External"/><Relationship Id="rId18" Type="http://schemas.openxmlformats.org/officeDocument/2006/relationships/hyperlink" Target="consultantplus://offline/ref=9DD72B938F59B4991C7697D57977A1CE2A16490A6ABCAED58104CC953709DCB443DBEE6655B8102B5027AF9D86BFB71120w8ACL" TargetMode="External"/><Relationship Id="rId26" Type="http://schemas.openxmlformats.org/officeDocument/2006/relationships/hyperlink" Target="consultantplus://offline/ref=9DD72B938F59B4991C7697D57977A1CE2A16490A6ABDA7DD8F0FCC953709DCB443DBEE6655B8102B5027AF9D86BFB71120w8A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DD72B938F59B4991C7689D86F1BFECB2E1B10026EBFA58AD453CAC26859DAE1039BE83304FC45255728E5CCC7F4B8112691658195C6F6EFw3A3L" TargetMode="External"/><Relationship Id="rId7" Type="http://schemas.openxmlformats.org/officeDocument/2006/relationships/hyperlink" Target="consultantplus://offline/ref=9DD72B938F59B4991C7689D86F1BFECB2E1B10026EBFA58AD453CAC26859DAE1119BB03F04F85B26553DB39D81wAA2L" TargetMode="External"/><Relationship Id="rId12" Type="http://schemas.openxmlformats.org/officeDocument/2006/relationships/hyperlink" Target="consultantplus://offline/ref=9DD72B938F59B4991C7689D86F1BFECB2E1B10026EBFA58AD453CAC26859DAE1119BB03F04F85B26553DB39D81wAA2L" TargetMode="External"/><Relationship Id="rId17" Type="http://schemas.openxmlformats.org/officeDocument/2006/relationships/hyperlink" Target="consultantplus://offline/ref=9DD72B938F59B4991C7697D57977A1CE2A16490A6ABDA7DD8F0FCC953709DCB443DBEE6647B848275622B59884AAE14066DA68848FDAF6E82E3168C4wCA7L" TargetMode="External"/><Relationship Id="rId25" Type="http://schemas.openxmlformats.org/officeDocument/2006/relationships/hyperlink" Target="consultantplus://offline/ref=9DD72B938F59B4991C7689D86F1BFECB291917076ABBA58AD453CAC26859DAE1119BB03F04F85B26553DB39D81wAA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D72B938F59B4991C7697D57977A1CE2A16490A6ABDA7DD8F0FCC953709DCB443DBEE6647B848275520B09A83AAE14066DA68848FDAF6E82E3168C4wCA7L" TargetMode="External"/><Relationship Id="rId20" Type="http://schemas.openxmlformats.org/officeDocument/2006/relationships/hyperlink" Target="consultantplus://offline/ref=9DD72B938F59B4991C7689D86F1BFECB2E1B10026EBFA58AD453CAC26859DAE1039BE83304FC45255728E5CCC7F4B8112691658195C6F6EFw3A3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D72B938F59B4991C7689D86F1BFECB2E1A160261BFA58AD453CAC26859DAE1119BB03F04F85B26553DB39D81wAA2L" TargetMode="External"/><Relationship Id="rId11" Type="http://schemas.openxmlformats.org/officeDocument/2006/relationships/hyperlink" Target="consultantplus://offline/ref=9DD72B938F59B4991C7689D86F1BFECB2E1A160261BFA58AD453CAC26859DAE1119BB03F04F85B26553DB39D81wAA2L" TargetMode="External"/><Relationship Id="rId24" Type="http://schemas.openxmlformats.org/officeDocument/2006/relationships/hyperlink" Target="consultantplus://offline/ref=9DD72B938F59B4991C7697D57977A1CE2A16490A6ABDADDB8107CC953709DCB443DBEE6647B848275023B19C86AAE14066DA68848FDAF6E82E3168C4wCA7L" TargetMode="External"/><Relationship Id="rId5" Type="http://schemas.openxmlformats.org/officeDocument/2006/relationships/hyperlink" Target="consultantplus://offline/ref=9DD72B938F59B4991C7689D86F1BFECB2919130060BAA58AD453CAC26859DAE1119BB03F04F85B26553DB39D81wAA2L" TargetMode="External"/><Relationship Id="rId15" Type="http://schemas.openxmlformats.org/officeDocument/2006/relationships/hyperlink" Target="consultantplus://offline/ref=9DD72B938F59B4991C7697D57977A1CE2A16490A6AB9AFDA800C919F3F50D0B644D4B16340A94826543DB1989DA3B513w2A1L" TargetMode="External"/><Relationship Id="rId23" Type="http://schemas.openxmlformats.org/officeDocument/2006/relationships/hyperlink" Target="consultantplus://offline/ref=9DD72B938F59B4991C7689D86F1BFECB291917076ABBA58AD453CAC26859DAE1039BE83507F94E720167E49083A5AB112791678489wCA7L" TargetMode="External"/><Relationship Id="rId28" Type="http://schemas.openxmlformats.org/officeDocument/2006/relationships/hyperlink" Target="consultantplus://offline/ref=9DD72B938F59B4991C7697D57977A1CE2A16490A6ABCAED58104CC953709DCB443DBEE6647B848275023B19981AAE14066DA68848FDAF6E82E3168C4wCA7L" TargetMode="External"/><Relationship Id="rId10" Type="http://schemas.openxmlformats.org/officeDocument/2006/relationships/hyperlink" Target="consultantplus://offline/ref=9DD72B938F59B4991C7689D86F1BFECB291917076ABBA58AD453CAC26859DAE1119BB03F04F85B26553DB39D81wAA2L" TargetMode="External"/><Relationship Id="rId19" Type="http://schemas.openxmlformats.org/officeDocument/2006/relationships/hyperlink" Target="consultantplus://offline/ref=9DD72B938F59B4991C7689D86F1BFECB2E1B10026EBFA58AD453CAC26859DAE1119BB03F04F85B26553DB39D81wAA2L" TargetMode="External"/><Relationship Id="rId4" Type="http://schemas.openxmlformats.org/officeDocument/2006/relationships/hyperlink" Target="consultantplus://offline/ref=9DD72B938F59B4991C7689D86F1BFECB291917076ABBA58AD453CAC26859DAE1119BB03F04F85B26553DB39D81wAA2L" TargetMode="External"/><Relationship Id="rId9" Type="http://schemas.openxmlformats.org/officeDocument/2006/relationships/hyperlink" Target="consultantplus://offline/ref=9DD72B938F59B4991C7689D86F1BFECB2919130060BAA58AD453CAC26859DAE1119BB03F04F85B26553DB39D81wAA2L" TargetMode="External"/><Relationship Id="rId14" Type="http://schemas.openxmlformats.org/officeDocument/2006/relationships/hyperlink" Target="consultantplus://offline/ref=9DD72B938F59B4991C7697D57977A1CE2A16490A6ABDA9DB8F01CC953709DCB443DBEE6655B8102B5027AF9D86BFB71120w8ACL" TargetMode="External"/><Relationship Id="rId22" Type="http://schemas.openxmlformats.org/officeDocument/2006/relationships/hyperlink" Target="consultantplus://offline/ref=9DD72B938F59B4991C7689D86F1BFECB2E1A160261BFA58AD453CAC26859DAE1039BE83304FC45225728E5CCC7F4B8112691658195C6F6EFw3A3L" TargetMode="External"/><Relationship Id="rId27" Type="http://schemas.openxmlformats.org/officeDocument/2006/relationships/hyperlink" Target="consultantplus://offline/ref=9DD72B938F59B4991C7697D57977A1CE2A16490A6ABCAED58104CC953709DCB443DBEE6647B848275023B19981AAE14066DA68848FDAF6E82E3168C4wCA7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14</Pages>
  <Words>4154</Words>
  <Characters>23684</Characters>
  <Application>Microsoft Office Word</Application>
  <DocSecurity>0</DocSecurity>
  <Lines>197</Lines>
  <Paragraphs>55</Paragraphs>
  <ScaleCrop>false</ScaleCrop>
  <Company/>
  <LinksUpToDate>false</LinksUpToDate>
  <CharactersWithSpaces>27783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uo-lisina</dc:creator>
  <dc:description/>
  <cp:lastModifiedBy>kadr-2</cp:lastModifiedBy>
  <cp:revision>19</cp:revision>
  <cp:lastPrinted>2023-05-26T07:29:00Z</cp:lastPrinted>
  <dcterms:created xsi:type="dcterms:W3CDTF">2023-05-04T13:09:00Z</dcterms:created>
  <dcterms:modified xsi:type="dcterms:W3CDTF">2026-05-25T13:28:00Z</dcterms:modified>
  <dc:language>ru-RU</dc:language>
</cp:coreProperties>
</file>